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Light and Shadow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3.4 Translucent Material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a191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these words to complete the sentences below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a1918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3" w:sz="12" w:val="single"/>
          <w:left w:color="000000" w:space="0" w:sz="12" w:val="single"/>
          <w:bottom w:color="000000" w:space="6" w:sz="12" w:val="single"/>
          <w:right w:color="000000" w:space="0" w:sz="12" w:val="single"/>
          <w:between w:space="0" w:sz="0" w:val="nil"/>
        </w:pBdr>
        <w:shd w:fill="auto" w:val="clear"/>
        <w:spacing w:after="240" w:before="240" w:line="360" w:lineRule="auto"/>
        <w:ind w:left="57" w:right="5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visor        translucent        opaque        blocked        scatter        shadow        frosted        goggles</w:t>
      </w:r>
    </w:p>
    <w:tbl>
      <w:tblPr>
        <w:tblStyle w:val="Table1"/>
        <w:tblW w:w="10365.0" w:type="dxa"/>
        <w:jc w:val="center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5077"/>
        <w:gridCol w:w="5288"/>
        <w:tblGridChange w:id="0">
          <w:tblGrid>
            <w:gridCol w:w="5077"/>
            <w:gridCol w:w="5288"/>
          </w:tblGrid>
        </w:tblGridChange>
      </w:tblGrid>
      <w:tr>
        <w:trPr>
          <w:cantSplit w:val="0"/>
          <w:trHeight w:val="16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30744" cy="972703"/>
                  <wp:effectExtent b="0" l="0" r="0" t="0"/>
                  <wp:docPr id="2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744" cy="9727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Light cannot get through the _______________ material.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48000" cy="954000"/>
                  <wp:effectExtent b="0" l="0" r="0" t="0"/>
                  <wp:docPr id="2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9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Light is scattered by the </w:t>
              <w:br w:type="textWrapping"/>
              <w:t xml:space="preserve">_______________ material.</w:t>
            </w:r>
          </w:p>
        </w:tc>
      </w:tr>
      <w:tr>
        <w:trPr>
          <w:cantSplit w:val="0"/>
          <w:trHeight w:val="29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37200" cy="828000"/>
                  <wp:effectExtent b="0" l="0" r="0" t="0"/>
                  <wp:docPr id="25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82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dark _______________ </w:t>
              <w:br w:type="textWrapping"/>
              <w:t xml:space="preserve">is made when light is blocked.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26800" cy="828000"/>
                  <wp:effectExtent b="0" l="0" r="0" t="0"/>
                  <wp:docPr id="28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82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Light cannot pass when it is _______________.</w:t>
            </w:r>
          </w:p>
        </w:tc>
      </w:tr>
      <w:tr>
        <w:trPr>
          <w:cantSplit w:val="0"/>
          <w:trHeight w:val="23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92955" cy="778765"/>
                  <wp:effectExtent b="0" l="0" r="0" t="0"/>
                  <wp:docPr id="27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55" cy="778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Light is scattered by the _______________ glass.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58400" cy="774000"/>
                  <wp:effectExtent b="0" l="0" r="0" t="0"/>
                  <wp:docPr id="30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00" cy="77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Translucent materials will _______________ light.</w:t>
            </w:r>
          </w:p>
        </w:tc>
      </w:tr>
      <w:tr>
        <w:trPr>
          <w:cantSplit w:val="0"/>
          <w:trHeight w:val="26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663200" cy="849600"/>
                  <wp:effectExtent b="0" l="0" r="0" t="0"/>
                  <wp:docPr id="29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200" cy="84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Wear _______________ </w:t>
              <w:br w:type="textWrapping"/>
              <w:t xml:space="preserve">to protect your eyes.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38459" cy="875050"/>
                  <wp:effectExtent b="0" l="0" r="0" t="0"/>
                  <wp:docPr id="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459" cy="875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The _______________ on the </w:t>
              <w:br w:type="textWrapping"/>
              <w:t xml:space="preserve">helmet will protect your eyes.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the following questions: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translucent objects reflect light?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you think of any practical uses for translucent materials? Why might we use them instead of opaque materials?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three differences between </w:t>
      </w:r>
      <w:r w:rsidDel="00000000" w:rsidR="00000000" w:rsidRPr="00000000">
        <w:rPr>
          <w:sz w:val="24"/>
          <w:szCs w:val="24"/>
          <w:rtl w:val="0"/>
        </w:rPr>
        <w:t xml:space="preserve">translucent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transparent objects.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1.0" w:type="dxa"/>
        <w:jc w:val="left"/>
        <w:tblInd w:w="720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4800"/>
        <w:gridCol w:w="4801"/>
        <w:tblGridChange w:id="0">
          <w:tblGrid>
            <w:gridCol w:w="4800"/>
            <w:gridCol w:w="4801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Transparent Objects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Translucent Objects</w:t>
            </w:r>
          </w:p>
        </w:tc>
      </w:tr>
      <w:tr>
        <w:trPr>
          <w:cantSplit w:val="0"/>
          <w:trHeight w:val="98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88.0" w:type="dxa"/>
        <w:jc w:val="left"/>
        <w:tblInd w:w="416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774"/>
        <w:gridCol w:w="7463"/>
        <w:gridCol w:w="761"/>
        <w:gridCol w:w="690"/>
        <w:tblGridChange w:id="0">
          <w:tblGrid>
            <w:gridCol w:w="774"/>
            <w:gridCol w:w="7463"/>
            <w:gridCol w:w="761"/>
            <w:gridCol w:w="69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Self-Reflection Criteria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 can talk about transparent, translucent and opaque materials.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 can draw a diagram to show how translucent material scatter light. 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9" w:w="11907" w:orient="portrait"/>
      <w:pgMar w:bottom="720" w:top="556" w:left="720" w:right="720" w:header="450" w:footer="279"/>
      <w:pgNumType w:start="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5233"/>
        <w:tab w:val="left" w:leader="none" w:pos="929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_______________________________________________________________________________________________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5233"/>
        <w:tab w:val="left" w:leader="none" w:pos="929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 – Yr  III                                                                              Classwork                                                                  Munira Faiz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5078.000000000002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026"/>
      <w:gridCol w:w="5026"/>
      <w:gridCol w:w="5026"/>
      <w:tblGridChange w:id="0">
        <w:tblGrid>
          <w:gridCol w:w="5026"/>
          <w:gridCol w:w="5026"/>
          <w:gridCol w:w="5026"/>
        </w:tblGrid>
      </w:tblGridChange>
    </w:tblGrid>
    <w:tr>
      <w:trPr>
        <w:cantSplit w:val="0"/>
        <w:trHeight w:val="1139" w:hRule="atLeast"/>
        <w:tblHeader w:val="0"/>
      </w:trPr>
      <w:tc>
        <w:tcPr/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  <w:rtl w:val="0"/>
            </w:rPr>
            <w:br w:type="textWrapping"/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Term: II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b="0" l="0" r="0" t="0"/>
                <wp:wrapNone/>
                <wp:docPr id="32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Session 2024 – 2025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C">
          <w:pPr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rPr/>
          </w:pPr>
          <w:r w:rsidDel="00000000" w:rsidR="00000000" w:rsidRPr="00000000">
            <w:rPr>
              <w:rtl w:val="0"/>
            </w:rPr>
            <w:t xml:space="preserve">                                          Name:………………………………</w:t>
          </w:r>
        </w:p>
        <w:p w:rsidR="00000000" w:rsidDel="00000000" w:rsidP="00000000" w:rsidRDefault="00000000" w:rsidRPr="00000000" w14:paraId="0000003E">
          <w:pPr>
            <w:rPr/>
          </w:pPr>
          <w:r w:rsidDel="00000000" w:rsidR="00000000" w:rsidRPr="00000000">
            <w:rPr>
              <w:rtl w:val="0"/>
            </w:rPr>
            <w:t xml:space="preserve">                                          Date:………………………………..</w:t>
          </w:r>
        </w:p>
      </w:tc>
      <w:tc>
        <w:tcPr/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                                       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Name: _______________</w:t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                                       Date: _______________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rPr/>
    </w:pPr>
    <w:r w:rsidDel="00000000" w:rsidR="00000000" w:rsidRPr="00000000">
      <w:rPr>
        <w:color w:val="a6a6a6"/>
        <w:rtl w:val="0"/>
      </w:rPr>
      <w:t xml:space="preserve">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5503F"/>
    <w:pPr>
      <w:keepNext w:val="1"/>
      <w:keepLines w:val="1"/>
      <w:spacing w:after="0" w:before="240" w:line="240" w:lineRule="auto"/>
      <w:outlineLvl w:val="0"/>
    </w:pPr>
    <w:rPr>
      <w:rFonts w:ascii="Calibri Light" w:hAnsi="Calibri Light" w:cstheme="majorBidi" w:eastAsiaTheme="majorEastAsia"/>
      <w:color w:val="000000" w:themeColor="text1"/>
      <w:sz w:val="28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 w:val="1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3F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C3F0E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53010D"/>
    <w:pPr>
      <w:ind w:left="720"/>
      <w:contextualSpacing w:val="1"/>
    </w:pPr>
  </w:style>
  <w:style w:type="paragraph" w:styleId="NoSpacing">
    <w:name w:val="No Spacing"/>
    <w:uiPriority w:val="1"/>
    <w:qFormat w:val="1"/>
    <w:rsid w:val="002C500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character" w:styleId="A2" w:customStyle="1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75503F"/>
    <w:pPr>
      <w:spacing w:after="12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75503F"/>
    <w:rPr>
      <w:rFonts w:ascii="Cambria" w:cs="Times New Roman" w:eastAsia="MS Mincho" w:hAnsi="Cambria"/>
      <w:sz w:val="24"/>
      <w:szCs w:val="24"/>
    </w:rPr>
  </w:style>
  <w:style w:type="paragraph" w:styleId="CUPAhead" w:customStyle="1">
    <w:name w:val="CUP A head"/>
    <w:basedOn w:val="Normal"/>
    <w:qFormat w:val="1"/>
    <w:rsid w:val="0075503F"/>
    <w:pPr>
      <w:spacing w:after="240" w:before="240" w:line="240" w:lineRule="auto"/>
    </w:pPr>
    <w:rPr>
      <w:rFonts w:ascii="Calibri" w:cs="Times New Roman" w:eastAsia="MS Mincho" w:hAnsi="Calibri"/>
      <w:color w:val="7f7f7f" w:themeColor="text1" w:themeTint="000080"/>
      <w:sz w:val="50"/>
      <w:szCs w:val="52"/>
    </w:rPr>
  </w:style>
  <w:style w:type="paragraph" w:styleId="CUPBhead" w:customStyle="1">
    <w:name w:val="CUP B head"/>
    <w:basedOn w:val="Normal"/>
    <w:qFormat w:val="1"/>
    <w:rsid w:val="0075503F"/>
    <w:pPr>
      <w:keepNext w:val="1"/>
      <w:keepLines w:val="1"/>
      <w:spacing w:after="80" w:before="120" w:line="240" w:lineRule="auto"/>
    </w:pPr>
    <w:rPr>
      <w:rFonts w:ascii="Calibri" w:cs="Times New Roman" w:eastAsia="MS Mincho" w:hAnsi="Calibri"/>
      <w:color w:val="595959" w:themeColor="text1" w:themeTint="0000A6"/>
      <w:sz w:val="40"/>
      <w:szCs w:val="30"/>
    </w:rPr>
  </w:style>
  <w:style w:type="character" w:styleId="CUPBodytextChar" w:customStyle="1">
    <w:name w:val="CUP Body text Char"/>
    <w:basedOn w:val="DefaultParagraphFont"/>
    <w:link w:val="CUPBodytext"/>
    <w:locked w:val="1"/>
    <w:rsid w:val="0075503F"/>
    <w:rPr>
      <w:rFonts w:ascii="Calibri Light" w:cs="Calibri Light" w:hAnsi="Calibri Light"/>
      <w:color w:val="1a1918"/>
      <w:szCs w:val="20"/>
    </w:rPr>
  </w:style>
  <w:style w:type="paragraph" w:styleId="CUPBodytext" w:customStyle="1">
    <w:name w:val="CUP Body text"/>
    <w:basedOn w:val="Normal"/>
    <w:link w:val="CUPBodytextChar"/>
    <w:qFormat w:val="1"/>
    <w:rsid w:val="0075503F"/>
    <w:pPr>
      <w:spacing w:after="120" w:line="340" w:lineRule="exact"/>
    </w:pPr>
    <w:rPr>
      <w:rFonts w:ascii="Calibri Light" w:cs="Calibri Light" w:hAnsi="Calibri Light" w:eastAsiaTheme="minorHAnsi"/>
      <w:color w:val="1a1918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5503F"/>
    <w:rPr>
      <w:rFonts w:ascii="Calibri Light" w:hAnsi="Calibri Light" w:cstheme="majorBidi" w:eastAsiaTheme="majorEastAsia"/>
      <w:color w:val="000000" w:themeColor="text1"/>
      <w:sz w:val="28"/>
      <w:szCs w:val="32"/>
    </w:rPr>
  </w:style>
  <w:style w:type="paragraph" w:styleId="CUPindentedbodytext" w:customStyle="1">
    <w:name w:val="CUP indented body text"/>
    <w:basedOn w:val="CUPBodytext"/>
    <w:qFormat w:val="1"/>
    <w:rsid w:val="00B86188"/>
    <w:pPr>
      <w:spacing w:line="240" w:lineRule="auto"/>
      <w:ind w:left="352"/>
    </w:pPr>
    <w:rPr>
      <w:rFonts w:ascii="Calibri" w:cs="Times New Roman" w:eastAsia="MS Mincho" w:hAnsi="Calibri"/>
      <w:color w:val="auto"/>
      <w:sz w:val="24"/>
    </w:rPr>
  </w:style>
  <w:style w:type="table" w:styleId="TableGridLight">
    <w:name w:val="Grid Table Light"/>
    <w:basedOn w:val="TableNormal"/>
    <w:uiPriority w:val="40"/>
    <w:rsid w:val="002B6B74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GridTable1Light">
    <w:name w:val="Grid Table 1 Light"/>
    <w:basedOn w:val="TableNormal"/>
    <w:uiPriority w:val="46"/>
    <w:rsid w:val="00C768A6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CUPboxedtext" w:customStyle="1">
    <w:name w:val="CUP boxed text"/>
    <w:basedOn w:val="Normal"/>
    <w:qFormat w:val="1"/>
    <w:rsid w:val="00215061"/>
    <w:pPr>
      <w:pBdr>
        <w:top w:color="000000" w:space="3" w:sz="12" w:themeColor="text1" w:val="single"/>
        <w:left w:color="000000" w:space="0" w:sz="12" w:themeColor="text1" w:val="single"/>
        <w:bottom w:color="000000" w:space="6" w:sz="12" w:themeColor="text1" w:val="single"/>
        <w:right w:color="000000" w:space="0" w:sz="12" w:themeColor="text1" w:val="single"/>
      </w:pBdr>
      <w:spacing w:after="240" w:before="240" w:line="360" w:lineRule="exact"/>
      <w:ind w:left="113" w:right="113"/>
      <w:jc w:val="center"/>
    </w:pPr>
    <w:rPr>
      <w:rFonts w:ascii="Calibri" w:cs="Times New Roman" w:eastAsia="MS Mincho" w:hAnsi="Calibri"/>
      <w:b w:val="1"/>
      <w:w w:val="110"/>
    </w:rPr>
  </w:style>
  <w:style w:type="paragraph" w:styleId="CUPTabletextADAM" w:customStyle="1">
    <w:name w:val="CUP Table text ADAM"/>
    <w:basedOn w:val="NoSpacing"/>
    <w:qFormat w:val="1"/>
    <w:rsid w:val="00215061"/>
    <w:rPr>
      <w:rFonts w:ascii="Calibri Light" w:hAnsi="Calibri Light" w:cstheme="minorHAnsi" w:eastAsiaTheme="minorHAnsi"/>
      <w:sz w:val="2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jpg"/><Relationship Id="rId10" Type="http://schemas.openxmlformats.org/officeDocument/2006/relationships/image" Target="media/image7.jpg"/><Relationship Id="rId13" Type="http://schemas.openxmlformats.org/officeDocument/2006/relationships/image" Target="media/image3.jpg"/><Relationship Id="rId12" Type="http://schemas.openxmlformats.org/officeDocument/2006/relationships/image" Target="media/image9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header" Target="header1.xml"/><Relationship Id="rId14" Type="http://schemas.openxmlformats.org/officeDocument/2006/relationships/image" Target="media/image1.jp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MbkewIWwSHi+36HZ72RJalsqQ==">CgMxLjA4AHIhMWNYcHpLTC1KcDdRS0p0X0MwWERFbVZlbnhSWnhFN0Vj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2024-04-16T19:15:00Z</dcterms:created>
  <dc:creator>PC01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</Properties>
</file>