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1a.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Create a chart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compare the male and female populations across the different age groups.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If the bar chart or column charts are created the way mentioned below. Learner will get 1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1b.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Label your chart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X-axis: Age Groups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Y-axis: Population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 a chart title: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“Population by Age Group and Gender in Qatar”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 these labels in the chart carry 3 marks(1 mark each label).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1c. Customize the chart by giving different colors to male and female populations. </w:t>
        <w:br w:type="textWrapping"/>
        <w:t xml:space="preserve">Different color schemes will get them 1 mark in this section.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[5]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34798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Create a chart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represent the percentage distribution of the Qatari and Expat population for the 0-14 age group.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 data labels showing percentages.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Customize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chart by making the Qatari segment stand out with a different color.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 a chart title: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“Population Distribution for Age Group 0-14”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[4]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3441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Create a graph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show the trend of the total population across the different age groups.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Label the X-axis as "Age Group" and the Y-axis as "Total Population".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 a chart title: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“Population Trend by Age Group”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"Add Major Gridlines"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for both the X-axis and Y-axis.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[4]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686175" cy="14049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40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Create a graph to compare the total Qatari population with the percentage of the Qatari population across different age groups?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[2]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34417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Evidence screenshot: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25273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