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650034" w14:paraId="42C79FA4" w14:textId="77777777" w:rsidTr="00650034">
        <w:tc>
          <w:tcPr>
            <w:tcW w:w="3237" w:type="dxa"/>
          </w:tcPr>
          <w:p w14:paraId="425B4114" w14:textId="72FFDB48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Topic</w:t>
            </w:r>
          </w:p>
        </w:tc>
        <w:tc>
          <w:tcPr>
            <w:tcW w:w="3237" w:type="dxa"/>
          </w:tcPr>
          <w:p w14:paraId="6FA48289" w14:textId="6636E9E6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R (Not confident)</w:t>
            </w:r>
          </w:p>
          <w:p w14:paraId="41DC6373" w14:textId="6BC2E863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  <w:tc>
          <w:tcPr>
            <w:tcW w:w="3238" w:type="dxa"/>
          </w:tcPr>
          <w:p w14:paraId="0CE61644" w14:textId="4BA1CA69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A (Fairly Confident)</w:t>
            </w:r>
          </w:p>
          <w:p w14:paraId="3EDFFBAF" w14:textId="71F0E9F8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  <w:tc>
          <w:tcPr>
            <w:tcW w:w="3238" w:type="dxa"/>
          </w:tcPr>
          <w:p w14:paraId="6FCE9BA6" w14:textId="174D3E62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G (Confident)</w:t>
            </w:r>
          </w:p>
          <w:p w14:paraId="31C7384D" w14:textId="64362431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</w:tr>
      <w:tr w:rsidR="00650034" w14:paraId="6DA89981" w14:textId="77777777" w:rsidTr="00650034">
        <w:trPr>
          <w:trHeight w:val="1610"/>
        </w:trPr>
        <w:tc>
          <w:tcPr>
            <w:tcW w:w="3237" w:type="dxa"/>
          </w:tcPr>
          <w:p w14:paraId="25AF7F3C" w14:textId="77777777" w:rsidR="009F66B6" w:rsidRPr="00A84A69" w:rsidRDefault="009F66B6" w:rsidP="009F66B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Theme="minorHAnsi" w:hAnsiTheme="minorHAnsi" w:cstheme="minorHAnsi"/>
              </w:rPr>
            </w:pPr>
            <w:r w:rsidRPr="00A84A69">
              <w:rPr>
                <w:rStyle w:val="normaltextrun"/>
                <w:rFonts w:asciiTheme="minorHAnsi" w:hAnsiTheme="minorHAnsi" w:cstheme="minorHAnsi"/>
                <w:color w:val="000000"/>
              </w:rPr>
              <w:t>9.1 Sequences</w:t>
            </w:r>
            <w:r w:rsidRPr="00A84A6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7F441CDB" w14:textId="256FBEEB" w:rsidR="00650034" w:rsidRDefault="00650034" w:rsidP="009F66B6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3237" w:type="dxa"/>
          </w:tcPr>
          <w:p w14:paraId="73140C4B" w14:textId="77777777" w:rsidR="00650034" w:rsidRDefault="00650034"/>
        </w:tc>
        <w:tc>
          <w:tcPr>
            <w:tcW w:w="3238" w:type="dxa"/>
          </w:tcPr>
          <w:p w14:paraId="63289A7F" w14:textId="77777777" w:rsidR="00650034" w:rsidRDefault="00650034"/>
        </w:tc>
        <w:tc>
          <w:tcPr>
            <w:tcW w:w="3238" w:type="dxa"/>
          </w:tcPr>
          <w:p w14:paraId="27BBE0B7" w14:textId="77777777" w:rsidR="00650034" w:rsidRDefault="00650034"/>
        </w:tc>
      </w:tr>
      <w:tr w:rsidR="00650034" w14:paraId="2FA50FF5" w14:textId="77777777" w:rsidTr="00650034">
        <w:trPr>
          <w:trHeight w:val="1790"/>
        </w:trPr>
        <w:tc>
          <w:tcPr>
            <w:tcW w:w="3237" w:type="dxa"/>
          </w:tcPr>
          <w:p w14:paraId="18769F3E" w14:textId="77777777" w:rsidR="009F66B6" w:rsidRPr="00A84A69" w:rsidRDefault="009F66B6" w:rsidP="009F66B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84A6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  <w:r w:rsidRPr="00A84A69">
              <w:rPr>
                <w:rFonts w:asciiTheme="minorHAnsi" w:hAnsiTheme="minorHAnsi" w:cstheme="minorHAnsi"/>
              </w:rPr>
              <w:t xml:space="preserve">                     </w:t>
            </w:r>
            <w:r w:rsidRPr="00A84A69">
              <w:rPr>
                <w:rStyle w:val="normaltextrun"/>
                <w:rFonts w:asciiTheme="minorHAnsi" w:hAnsiTheme="minorHAnsi" w:cstheme="minorHAnsi"/>
                <w:color w:val="000000"/>
              </w:rPr>
              <w:t>9.3 Surds</w:t>
            </w:r>
            <w:r w:rsidRPr="00A84A6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9C7D41C" w14:textId="644B8FFE" w:rsidR="009F66B6" w:rsidRPr="00A84A69" w:rsidRDefault="009F66B6" w:rsidP="009F66B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  <w:r w:rsidRPr="00A84A69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        </w:t>
            </w:r>
          </w:p>
          <w:p w14:paraId="7815DF93" w14:textId="77522559" w:rsidR="00650034" w:rsidRDefault="00650034"/>
        </w:tc>
        <w:tc>
          <w:tcPr>
            <w:tcW w:w="3237" w:type="dxa"/>
          </w:tcPr>
          <w:p w14:paraId="7A2EF206" w14:textId="77777777" w:rsidR="00650034" w:rsidRDefault="00650034"/>
        </w:tc>
        <w:tc>
          <w:tcPr>
            <w:tcW w:w="3238" w:type="dxa"/>
          </w:tcPr>
          <w:p w14:paraId="7607D879" w14:textId="77777777" w:rsidR="00650034" w:rsidRDefault="00650034"/>
        </w:tc>
        <w:tc>
          <w:tcPr>
            <w:tcW w:w="3238" w:type="dxa"/>
          </w:tcPr>
          <w:p w14:paraId="26088362" w14:textId="77777777" w:rsidR="00650034" w:rsidRDefault="00650034"/>
        </w:tc>
      </w:tr>
      <w:tr w:rsidR="00650034" w14:paraId="42FA7A47" w14:textId="77777777" w:rsidTr="00650034">
        <w:trPr>
          <w:trHeight w:val="1880"/>
        </w:trPr>
        <w:tc>
          <w:tcPr>
            <w:tcW w:w="3237" w:type="dxa"/>
          </w:tcPr>
          <w:p w14:paraId="6A61FD2C" w14:textId="41DFE44E" w:rsidR="00650034" w:rsidRDefault="009F66B6">
            <w:r w:rsidRPr="00A84A69">
              <w:rPr>
                <w:rStyle w:val="normaltextrun"/>
                <w:rFonts w:cstheme="minorHAnsi"/>
                <w:color w:val="000000"/>
              </w:rPr>
              <w:t>9.4 sets</w:t>
            </w:r>
            <w:r w:rsidRPr="00A84A69">
              <w:rPr>
                <w:rStyle w:val="eop"/>
                <w:rFonts w:cstheme="minorHAnsi"/>
                <w:color w:val="000000"/>
              </w:rPr>
              <w:t> </w:t>
            </w:r>
          </w:p>
        </w:tc>
        <w:tc>
          <w:tcPr>
            <w:tcW w:w="3237" w:type="dxa"/>
          </w:tcPr>
          <w:p w14:paraId="4C3A72A6" w14:textId="77777777" w:rsidR="00650034" w:rsidRDefault="00650034"/>
        </w:tc>
        <w:tc>
          <w:tcPr>
            <w:tcW w:w="3238" w:type="dxa"/>
          </w:tcPr>
          <w:p w14:paraId="794D3932" w14:textId="77777777" w:rsidR="00650034" w:rsidRDefault="00650034"/>
        </w:tc>
        <w:tc>
          <w:tcPr>
            <w:tcW w:w="3238" w:type="dxa"/>
          </w:tcPr>
          <w:p w14:paraId="22982CC6" w14:textId="77777777" w:rsidR="00650034" w:rsidRDefault="00650034"/>
        </w:tc>
      </w:tr>
      <w:tr w:rsidR="00650034" w14:paraId="4786A1BD" w14:textId="77777777" w:rsidTr="00650034">
        <w:trPr>
          <w:trHeight w:val="1718"/>
        </w:trPr>
        <w:tc>
          <w:tcPr>
            <w:tcW w:w="3237" w:type="dxa"/>
          </w:tcPr>
          <w:p w14:paraId="607F41CC" w14:textId="77777777" w:rsidR="009F66B6" w:rsidRPr="00A84A69" w:rsidRDefault="009F66B6" w:rsidP="009F66B6">
            <w:pPr>
              <w:ind w:left="7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A69">
              <w:rPr>
                <w:rFonts w:eastAsia="Times New Roman" w:cstheme="minorHAnsi"/>
                <w:color w:val="000000"/>
                <w:sz w:val="24"/>
                <w:szCs w:val="24"/>
              </w:rPr>
              <w:t>10.1: Straight line graphs.</w:t>
            </w:r>
          </w:p>
          <w:p w14:paraId="0D0C0BE0" w14:textId="77777777" w:rsidR="009F66B6" w:rsidRPr="00A84A69" w:rsidRDefault="009F66B6" w:rsidP="009F66B6">
            <w:pPr>
              <w:ind w:left="720" w:firstLine="7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A69">
              <w:rPr>
                <w:rFonts w:eastAsia="Times New Roman" w:cstheme="minorHAnsi"/>
                <w:color w:val="000000"/>
                <w:sz w:val="24"/>
                <w:szCs w:val="24"/>
              </w:rPr>
              <w:t>Draw straight-line graphs for linear equations.</w:t>
            </w:r>
          </w:p>
          <w:p w14:paraId="1E31C12C" w14:textId="437DCB04" w:rsidR="00650034" w:rsidRDefault="00650034"/>
        </w:tc>
        <w:tc>
          <w:tcPr>
            <w:tcW w:w="3237" w:type="dxa"/>
          </w:tcPr>
          <w:p w14:paraId="75CC847B" w14:textId="77777777" w:rsidR="00650034" w:rsidRDefault="00650034"/>
        </w:tc>
        <w:tc>
          <w:tcPr>
            <w:tcW w:w="3238" w:type="dxa"/>
          </w:tcPr>
          <w:p w14:paraId="4203582C" w14:textId="77777777" w:rsidR="00650034" w:rsidRDefault="00650034"/>
        </w:tc>
        <w:tc>
          <w:tcPr>
            <w:tcW w:w="3238" w:type="dxa"/>
          </w:tcPr>
          <w:p w14:paraId="155A62A2" w14:textId="77777777" w:rsidR="00650034" w:rsidRDefault="00650034"/>
        </w:tc>
      </w:tr>
      <w:tr w:rsidR="009E31F9" w14:paraId="156932E3" w14:textId="77777777" w:rsidTr="00650034">
        <w:trPr>
          <w:trHeight w:val="1718"/>
        </w:trPr>
        <w:tc>
          <w:tcPr>
            <w:tcW w:w="3237" w:type="dxa"/>
          </w:tcPr>
          <w:p w14:paraId="2FEA1C67" w14:textId="77777777" w:rsidR="009F66B6" w:rsidRPr="00A84A69" w:rsidRDefault="009F66B6" w:rsidP="009F66B6">
            <w:pPr>
              <w:ind w:firstLine="7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A6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12.5: Quartiles</w:t>
            </w:r>
          </w:p>
          <w:p w14:paraId="23D518E6" w14:textId="77777777" w:rsidR="009E31F9" w:rsidRPr="00A84A69" w:rsidRDefault="009E31F9" w:rsidP="009E31F9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  <w:color w:val="000000"/>
              </w:rPr>
            </w:pPr>
          </w:p>
        </w:tc>
        <w:tc>
          <w:tcPr>
            <w:tcW w:w="3237" w:type="dxa"/>
          </w:tcPr>
          <w:p w14:paraId="4128EBF2" w14:textId="77777777" w:rsidR="009E31F9" w:rsidRDefault="009E31F9"/>
        </w:tc>
        <w:tc>
          <w:tcPr>
            <w:tcW w:w="3238" w:type="dxa"/>
          </w:tcPr>
          <w:p w14:paraId="59F08C30" w14:textId="77777777" w:rsidR="009E31F9" w:rsidRDefault="009E31F9"/>
        </w:tc>
        <w:tc>
          <w:tcPr>
            <w:tcW w:w="3238" w:type="dxa"/>
          </w:tcPr>
          <w:p w14:paraId="7C3EEF24" w14:textId="77777777" w:rsidR="009E31F9" w:rsidRDefault="009E31F9"/>
        </w:tc>
      </w:tr>
      <w:tr w:rsidR="009E31F9" w14:paraId="5F07F362" w14:textId="77777777" w:rsidTr="00650034">
        <w:trPr>
          <w:trHeight w:val="1718"/>
        </w:trPr>
        <w:tc>
          <w:tcPr>
            <w:tcW w:w="3237" w:type="dxa"/>
          </w:tcPr>
          <w:p w14:paraId="2BDDCFBE" w14:textId="77777777" w:rsidR="009E31F9" w:rsidRPr="00A84A69" w:rsidRDefault="009E31F9" w:rsidP="009F66B6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  <w:color w:val="000000"/>
              </w:rPr>
            </w:pPr>
          </w:p>
        </w:tc>
        <w:tc>
          <w:tcPr>
            <w:tcW w:w="3237" w:type="dxa"/>
          </w:tcPr>
          <w:p w14:paraId="77777AFF" w14:textId="77777777" w:rsidR="009E31F9" w:rsidRDefault="009E31F9"/>
        </w:tc>
        <w:tc>
          <w:tcPr>
            <w:tcW w:w="3238" w:type="dxa"/>
          </w:tcPr>
          <w:p w14:paraId="3DB673B6" w14:textId="77777777" w:rsidR="009E31F9" w:rsidRDefault="009E31F9"/>
        </w:tc>
        <w:tc>
          <w:tcPr>
            <w:tcW w:w="3238" w:type="dxa"/>
          </w:tcPr>
          <w:p w14:paraId="1B81D653" w14:textId="77777777" w:rsidR="009E31F9" w:rsidRDefault="009E31F9"/>
        </w:tc>
      </w:tr>
    </w:tbl>
    <w:p w14:paraId="404217B0" w14:textId="77777777" w:rsidR="00837B15" w:rsidRDefault="00837B15"/>
    <w:sectPr w:rsidR="00837B15" w:rsidSect="00650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CA"/>
    <w:rsid w:val="00650034"/>
    <w:rsid w:val="00837B15"/>
    <w:rsid w:val="009334CA"/>
    <w:rsid w:val="009E31F9"/>
    <w:rsid w:val="009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01A"/>
  <w15:chartTrackingRefBased/>
  <w15:docId w15:val="{381C2999-58F5-4960-B5D0-116B502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1F9"/>
  </w:style>
  <w:style w:type="character" w:customStyle="1" w:styleId="eop">
    <w:name w:val="eop"/>
    <w:basedOn w:val="DefaultParagraphFont"/>
    <w:rsid w:val="009E31F9"/>
  </w:style>
  <w:style w:type="paragraph" w:customStyle="1" w:styleId="paragraph">
    <w:name w:val="paragraph"/>
    <w:basedOn w:val="Normal"/>
    <w:rsid w:val="009E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4</cp:revision>
  <dcterms:created xsi:type="dcterms:W3CDTF">2023-09-25T14:34:00Z</dcterms:created>
  <dcterms:modified xsi:type="dcterms:W3CDTF">2023-11-30T06:55:00Z</dcterms:modified>
</cp:coreProperties>
</file>