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AD63B" w14:textId="67958B12" w:rsidR="005D21BC" w:rsidRDefault="006452A9" w:rsidP="00183E02">
      <w:pPr>
        <w:rPr>
          <w:b/>
          <w:bCs/>
          <w:i/>
        </w:rPr>
      </w:pPr>
      <w:r w:rsidRPr="006452A9">
        <w:rPr>
          <w:b/>
          <w:bCs/>
          <w:i/>
          <w:highlight w:val="yellow"/>
        </w:rPr>
        <w:t xml:space="preserve">STARTER </w:t>
      </w:r>
      <w:proofErr w:type="gramStart"/>
      <w:r w:rsidRPr="006452A9">
        <w:rPr>
          <w:b/>
          <w:bCs/>
          <w:i/>
          <w:highlight w:val="yellow"/>
        </w:rPr>
        <w:t>ACTIVITY :</w:t>
      </w:r>
      <w:proofErr w:type="gramEnd"/>
    </w:p>
    <w:p w14:paraId="6F052B85" w14:textId="4EAE919F" w:rsidR="007B2AD8" w:rsidRDefault="007B2AD8" w:rsidP="00183E02">
      <w:pPr>
        <w:rPr>
          <w:b/>
          <w:bCs/>
          <w:i/>
        </w:rPr>
      </w:pPr>
      <w:r w:rsidRPr="007B2AD8">
        <w:rPr>
          <w:b/>
          <w:bCs/>
          <w:i/>
          <w:noProof/>
          <w:lang w:bidi="ar-SA"/>
        </w:rPr>
        <w:drawing>
          <wp:anchor distT="0" distB="0" distL="114300" distR="114300" simplePos="0" relativeHeight="251658240" behindDoc="0" locked="0" layoutInCell="1" allowOverlap="1" wp14:anchorId="5CDE869F" wp14:editId="02747490">
            <wp:simplePos x="0" y="0"/>
            <wp:positionH relativeFrom="margin">
              <wp:posOffset>7620</wp:posOffset>
            </wp:positionH>
            <wp:positionV relativeFrom="paragraph">
              <wp:posOffset>510540</wp:posOffset>
            </wp:positionV>
            <wp:extent cx="6690360" cy="1539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241" b="74366"/>
                    <a:stretch/>
                  </pic:blipFill>
                  <pic:spPr bwMode="auto">
                    <a:xfrm>
                      <a:off x="0" y="0"/>
                      <a:ext cx="6690360" cy="1539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CA5">
        <w:rPr>
          <w:b/>
          <w:bCs/>
          <w:i/>
        </w:rPr>
        <w:t>Ide</w:t>
      </w:r>
      <w:r w:rsidR="00BD2721">
        <w:rPr>
          <w:b/>
          <w:bCs/>
          <w:i/>
        </w:rPr>
        <w:t>n</w:t>
      </w:r>
      <w:r w:rsidR="00655205">
        <w:rPr>
          <w:b/>
          <w:bCs/>
          <w:i/>
        </w:rPr>
        <w:t xml:space="preserve">tify two reasons why is support required for a </w:t>
      </w:r>
      <w:proofErr w:type="spellStart"/>
      <w:r w:rsidR="00655205">
        <w:rPr>
          <w:b/>
          <w:bCs/>
          <w:i/>
        </w:rPr>
        <w:t>start up</w:t>
      </w:r>
      <w:proofErr w:type="spellEnd"/>
      <w:r w:rsidR="00655205">
        <w:rPr>
          <w:b/>
          <w:bCs/>
          <w:i/>
        </w:rPr>
        <w:t xml:space="preserve"> enterprise.</w:t>
      </w:r>
      <w:r>
        <w:rPr>
          <w:b/>
          <w:bCs/>
          <w:i/>
        </w:rPr>
        <w:t xml:space="preserve">  </w:t>
      </w:r>
      <w:r w:rsidR="00BD2721">
        <w:rPr>
          <w:b/>
          <w:bCs/>
          <w:i/>
        </w:rPr>
        <w:t xml:space="preserve">                                                        [2]</w:t>
      </w:r>
      <w:r>
        <w:rPr>
          <w:b/>
          <w:bCs/>
          <w:i/>
        </w:rPr>
        <w:t xml:space="preserve">                                                                            </w:t>
      </w:r>
    </w:p>
    <w:p w14:paraId="18760CC1" w14:textId="22C9FFD8" w:rsidR="007B2AD8" w:rsidRDefault="007B2AD8" w:rsidP="00183E02">
      <w:pPr>
        <w:rPr>
          <w:b/>
          <w:bCs/>
          <w:i/>
        </w:rPr>
      </w:pPr>
    </w:p>
    <w:p w14:paraId="11C1C40F" w14:textId="304D1649" w:rsidR="00AE0844" w:rsidRDefault="00E04BE2" w:rsidP="00541F33">
      <w:pPr>
        <w:pStyle w:val="ListParagraph"/>
        <w:rPr>
          <w:b/>
          <w:bCs/>
        </w:rPr>
      </w:pPr>
      <w:r>
        <w:rPr>
          <w:b/>
          <w:bCs/>
        </w:rPr>
        <w:t xml:space="preserve">DEVELOPMENT </w:t>
      </w:r>
      <w:proofErr w:type="gramStart"/>
      <w:r>
        <w:rPr>
          <w:b/>
          <w:bCs/>
        </w:rPr>
        <w:t>ACTIVITY :</w:t>
      </w:r>
      <w:proofErr w:type="gramEnd"/>
      <w:r w:rsidR="004772AA">
        <w:rPr>
          <w:b/>
          <w:bCs/>
        </w:rPr>
        <w:t xml:space="preserve"> ( 20 minutes)</w:t>
      </w:r>
    </w:p>
    <w:p w14:paraId="14F03228" w14:textId="77777777" w:rsidR="00610830" w:rsidRPr="00610830" w:rsidRDefault="00610830" w:rsidP="00610830">
      <w:pPr>
        <w:shd w:val="clear" w:color="auto" w:fill="FFFFFF"/>
        <w:spacing w:before="240" w:after="240" w:line="240" w:lineRule="atLeast"/>
        <w:outlineLvl w:val="0"/>
        <w:rPr>
          <w:rFonts w:ascii="Helvetica" w:eastAsia="Times New Roman" w:hAnsi="Helvetica" w:cs="Helvetica"/>
          <w:b/>
          <w:bCs/>
          <w:color w:val="008B83"/>
          <w:kern w:val="36"/>
          <w:sz w:val="45"/>
          <w:szCs w:val="45"/>
          <w:lang w:bidi="ar-SA"/>
        </w:rPr>
      </w:pPr>
      <w:r w:rsidRPr="00610830">
        <w:rPr>
          <w:rFonts w:ascii="Helvetica" w:eastAsia="Times New Roman" w:hAnsi="Helvetica" w:cs="Helvetica"/>
          <w:b/>
          <w:bCs/>
          <w:color w:val="008B83"/>
          <w:kern w:val="36"/>
          <w:sz w:val="45"/>
          <w:szCs w:val="45"/>
          <w:lang w:bidi="ar-SA"/>
        </w:rPr>
        <w:t>The roles and importance of formal and informal sources of business support in young firms: evidence from the UK's 2008 Federation of Small Business Survey</w:t>
      </w:r>
    </w:p>
    <w:p w14:paraId="5DC0F7CE" w14:textId="77777777" w:rsidR="00610830" w:rsidRPr="00610830" w:rsidRDefault="00610830" w:rsidP="00610830">
      <w:pPr>
        <w:shd w:val="clear" w:color="auto" w:fill="FFFFFF"/>
        <w:spacing w:before="60" w:after="240" w:line="240" w:lineRule="auto"/>
        <w:jc w:val="center"/>
        <w:rPr>
          <w:rFonts w:ascii="Helvetica" w:eastAsia="Times New Roman" w:hAnsi="Helvetica" w:cs="Helvetica"/>
          <w:color w:val="393A3D"/>
          <w:sz w:val="23"/>
          <w:szCs w:val="23"/>
          <w:lang w:bidi="ar-SA"/>
        </w:rPr>
      </w:pPr>
      <w:hyperlink r:id="rId12" w:history="1">
        <w:proofErr w:type="spellStart"/>
        <w:r w:rsidRPr="00610830">
          <w:rPr>
            <w:rFonts w:ascii="Helvetica" w:eastAsia="Times New Roman" w:hAnsi="Helvetica" w:cs="Helvetica"/>
            <w:color w:val="0645AD"/>
            <w:sz w:val="28"/>
            <w:szCs w:val="28"/>
            <w:lang w:bidi="ar-SA"/>
          </w:rPr>
          <w:t>Pickernell</w:t>
        </w:r>
        <w:proofErr w:type="spellEnd"/>
        <w:r w:rsidRPr="00610830">
          <w:rPr>
            <w:rFonts w:ascii="Helvetica" w:eastAsia="Times New Roman" w:hAnsi="Helvetica" w:cs="Helvetica"/>
            <w:color w:val="0645AD"/>
            <w:sz w:val="28"/>
            <w:szCs w:val="28"/>
            <w:lang w:bidi="ar-SA"/>
          </w:rPr>
          <w:t>, David</w:t>
        </w:r>
      </w:hyperlink>
      <w:r w:rsidRPr="00610830">
        <w:rPr>
          <w:rFonts w:ascii="Helvetica" w:eastAsia="Times New Roman" w:hAnsi="Helvetica" w:cs="Helvetica"/>
          <w:color w:val="393A3D"/>
          <w:sz w:val="28"/>
          <w:szCs w:val="28"/>
          <w:lang w:bidi="ar-SA"/>
        </w:rPr>
        <w:t>, </w:t>
      </w:r>
      <w:proofErr w:type="spellStart"/>
      <w:r w:rsidRPr="00610830">
        <w:rPr>
          <w:rFonts w:ascii="Helvetica" w:eastAsia="Times New Roman" w:hAnsi="Helvetica" w:cs="Helvetica"/>
          <w:color w:val="393A3D"/>
          <w:sz w:val="28"/>
          <w:szCs w:val="28"/>
          <w:lang w:bidi="ar-SA"/>
        </w:rPr>
        <w:t>Packham</w:t>
      </w:r>
      <w:proofErr w:type="spellEnd"/>
      <w:r w:rsidRPr="00610830">
        <w:rPr>
          <w:rFonts w:ascii="Helvetica" w:eastAsia="Times New Roman" w:hAnsi="Helvetica" w:cs="Helvetica"/>
          <w:color w:val="393A3D"/>
          <w:sz w:val="28"/>
          <w:szCs w:val="28"/>
          <w:lang w:bidi="ar-SA"/>
        </w:rPr>
        <w:t>, Gary, </w:t>
      </w:r>
      <w:proofErr w:type="spellStart"/>
      <w:r w:rsidRPr="00610830">
        <w:rPr>
          <w:rFonts w:ascii="Helvetica" w:eastAsia="Times New Roman" w:hAnsi="Helvetica" w:cs="Helvetica"/>
          <w:color w:val="393A3D"/>
          <w:sz w:val="28"/>
          <w:szCs w:val="28"/>
          <w:lang w:bidi="ar-SA"/>
        </w:rPr>
        <w:t>Smallbone</w:t>
      </w:r>
      <w:proofErr w:type="spellEnd"/>
      <w:r w:rsidRPr="00610830">
        <w:rPr>
          <w:rFonts w:ascii="Helvetica" w:eastAsia="Times New Roman" w:hAnsi="Helvetica" w:cs="Helvetica"/>
          <w:color w:val="393A3D"/>
          <w:sz w:val="28"/>
          <w:szCs w:val="28"/>
          <w:lang w:bidi="ar-SA"/>
        </w:rPr>
        <w:t>, David, Miller, Christopher, &amp; </w:t>
      </w:r>
      <w:proofErr w:type="spellStart"/>
      <w:r w:rsidRPr="00610830">
        <w:rPr>
          <w:rFonts w:ascii="Helvetica" w:eastAsia="Times New Roman" w:hAnsi="Helvetica" w:cs="Helvetica"/>
          <w:color w:val="393A3D"/>
          <w:sz w:val="28"/>
          <w:szCs w:val="28"/>
          <w:lang w:bidi="ar-SA"/>
        </w:rPr>
        <w:fldChar w:fldCharType="begin"/>
      </w:r>
      <w:r w:rsidRPr="00610830">
        <w:rPr>
          <w:rFonts w:ascii="Helvetica" w:eastAsia="Times New Roman" w:hAnsi="Helvetica" w:cs="Helvetica"/>
          <w:color w:val="393A3D"/>
          <w:sz w:val="28"/>
          <w:szCs w:val="28"/>
          <w:lang w:bidi="ar-SA"/>
        </w:rPr>
        <w:instrText xml:space="preserve"> HYPERLINK "https://eprints.qut.edu.au/view/person/Senyard,_Julienne.html" </w:instrText>
      </w:r>
      <w:r w:rsidRPr="00610830">
        <w:rPr>
          <w:rFonts w:ascii="Helvetica" w:eastAsia="Times New Roman" w:hAnsi="Helvetica" w:cs="Helvetica"/>
          <w:color w:val="393A3D"/>
          <w:sz w:val="28"/>
          <w:szCs w:val="28"/>
          <w:lang w:bidi="ar-SA"/>
        </w:rPr>
        <w:fldChar w:fldCharType="separate"/>
      </w:r>
      <w:r w:rsidRPr="00610830">
        <w:rPr>
          <w:rFonts w:ascii="Helvetica" w:eastAsia="Times New Roman" w:hAnsi="Helvetica" w:cs="Helvetica"/>
          <w:color w:val="0645AD"/>
          <w:sz w:val="28"/>
          <w:szCs w:val="28"/>
          <w:lang w:bidi="ar-SA"/>
        </w:rPr>
        <w:t>Senyard</w:t>
      </w:r>
      <w:proofErr w:type="spellEnd"/>
      <w:r w:rsidRPr="00610830">
        <w:rPr>
          <w:rFonts w:ascii="Helvetica" w:eastAsia="Times New Roman" w:hAnsi="Helvetica" w:cs="Helvetica"/>
          <w:color w:val="0645AD"/>
          <w:sz w:val="28"/>
          <w:szCs w:val="28"/>
          <w:lang w:bidi="ar-SA"/>
        </w:rPr>
        <w:t>, Julienne</w:t>
      </w:r>
      <w:r w:rsidRPr="00610830">
        <w:rPr>
          <w:rFonts w:ascii="Helvetica" w:eastAsia="Times New Roman" w:hAnsi="Helvetica" w:cs="Helvetica"/>
          <w:color w:val="393A3D"/>
          <w:sz w:val="28"/>
          <w:szCs w:val="28"/>
          <w:lang w:bidi="ar-SA"/>
        </w:rPr>
        <w:fldChar w:fldCharType="end"/>
      </w:r>
      <w:r w:rsidRPr="00610830">
        <w:rPr>
          <w:rFonts w:ascii="Helvetica" w:eastAsia="Times New Roman" w:hAnsi="Helvetica" w:cs="Helvetica"/>
          <w:color w:val="393A3D"/>
          <w:sz w:val="28"/>
          <w:szCs w:val="28"/>
          <w:lang w:bidi="ar-SA"/>
        </w:rPr>
        <w:t xml:space="preserve"> (2009) </w:t>
      </w:r>
      <w:proofErr w:type="gramStart"/>
      <w:r w:rsidRPr="00610830">
        <w:rPr>
          <w:rFonts w:ascii="Helvetica" w:eastAsia="Times New Roman" w:hAnsi="Helvetica" w:cs="Helvetica"/>
          <w:color w:val="393A3D"/>
          <w:sz w:val="28"/>
          <w:szCs w:val="28"/>
          <w:lang w:bidi="ar-SA"/>
        </w:rPr>
        <w:t>The</w:t>
      </w:r>
      <w:proofErr w:type="gramEnd"/>
      <w:r w:rsidRPr="00610830">
        <w:rPr>
          <w:rFonts w:ascii="Helvetica" w:eastAsia="Times New Roman" w:hAnsi="Helvetica" w:cs="Helvetica"/>
          <w:color w:val="393A3D"/>
          <w:sz w:val="28"/>
          <w:szCs w:val="28"/>
          <w:lang w:bidi="ar-SA"/>
        </w:rPr>
        <w:t xml:space="preserve"> roles and importance of formal and informal sources of business support in young firms: evidence from the UK's 2008 Federation of Small Business Survey. In </w:t>
      </w:r>
      <w:r w:rsidRPr="00610830">
        <w:rPr>
          <w:rFonts w:ascii="Helvetica" w:eastAsia="Times New Roman" w:hAnsi="Helvetica" w:cs="Helvetica"/>
          <w:i/>
          <w:iCs/>
          <w:color w:val="393A3D"/>
          <w:sz w:val="28"/>
          <w:szCs w:val="28"/>
          <w:lang w:bidi="ar-SA"/>
        </w:rPr>
        <w:t>Institute for Small Business and Entrepreneurship</w:t>
      </w:r>
      <w:r w:rsidRPr="00610830">
        <w:rPr>
          <w:rFonts w:ascii="Helvetica" w:eastAsia="Times New Roman" w:hAnsi="Helvetica" w:cs="Helvetica"/>
          <w:color w:val="393A3D"/>
          <w:sz w:val="28"/>
          <w:szCs w:val="28"/>
          <w:lang w:bidi="ar-SA"/>
        </w:rPr>
        <w:t>, 2009-11-03 - 2009-11-06.</w:t>
      </w:r>
    </w:p>
    <w:p w14:paraId="185CB51B" w14:textId="77777777" w:rsidR="00610830" w:rsidRDefault="00610830" w:rsidP="00541F33">
      <w:pPr>
        <w:pStyle w:val="ListParagraph"/>
        <w:rPr>
          <w:b/>
          <w:bCs/>
        </w:rPr>
      </w:pPr>
    </w:p>
    <w:p w14:paraId="1D79418A" w14:textId="5764C444" w:rsidR="004772AA" w:rsidRDefault="004772AA" w:rsidP="00541F33">
      <w:pPr>
        <w:pStyle w:val="ListParagraph"/>
        <w:rPr>
          <w:b/>
          <w:bCs/>
        </w:rPr>
      </w:pPr>
    </w:p>
    <w:p w14:paraId="4FCA36AD" w14:textId="3DA56185" w:rsidR="004772AA" w:rsidRPr="004772AA" w:rsidRDefault="004772AA" w:rsidP="00541F33">
      <w:pPr>
        <w:pStyle w:val="ListParagraph"/>
        <w:rPr>
          <w:bCs/>
        </w:rPr>
      </w:pPr>
    </w:p>
    <w:p w14:paraId="2E0A7E87" w14:textId="0CCC72BA" w:rsidR="007C6BC6" w:rsidRDefault="007C6BC6" w:rsidP="00541F33">
      <w:pPr>
        <w:pStyle w:val="ListParagraph"/>
        <w:rPr>
          <w:b/>
          <w:bCs/>
        </w:rPr>
      </w:pPr>
    </w:p>
    <w:p w14:paraId="6566EAF5" w14:textId="25442E62" w:rsidR="007C6BC6" w:rsidRDefault="007C6BC6" w:rsidP="00541F33">
      <w:pPr>
        <w:pStyle w:val="ListParagraph"/>
        <w:rPr>
          <w:b/>
          <w:bCs/>
        </w:rPr>
      </w:pPr>
      <w:r>
        <w:rPr>
          <w:b/>
          <w:bCs/>
        </w:rPr>
        <w:t xml:space="preserve">       </w:t>
      </w:r>
    </w:p>
    <w:p w14:paraId="14EC79A8" w14:textId="77777777" w:rsidR="00E04BE2" w:rsidRDefault="00E04BE2" w:rsidP="00541F33">
      <w:pPr>
        <w:pStyle w:val="ListParagraph"/>
        <w:rPr>
          <w:b/>
          <w:bCs/>
        </w:rPr>
      </w:pPr>
    </w:p>
    <w:p w14:paraId="5E28587B" w14:textId="2A52DE66" w:rsidR="00AE0844" w:rsidRDefault="00AE0844" w:rsidP="00541F33">
      <w:pPr>
        <w:pStyle w:val="ListParagraph"/>
        <w:rPr>
          <w:b/>
          <w:bCs/>
        </w:rPr>
      </w:pPr>
    </w:p>
    <w:p w14:paraId="482ABCD5" w14:textId="40D60912" w:rsidR="00AE0844" w:rsidRDefault="00AE0844" w:rsidP="00541F33">
      <w:pPr>
        <w:pStyle w:val="ListParagraph"/>
        <w:rPr>
          <w:b/>
          <w:bCs/>
        </w:rPr>
      </w:pPr>
    </w:p>
    <w:p w14:paraId="6E26DDBD" w14:textId="15FCBC41" w:rsidR="00AE0844" w:rsidRDefault="00AE0844" w:rsidP="00541F33">
      <w:pPr>
        <w:pStyle w:val="ListParagraph"/>
        <w:rPr>
          <w:b/>
          <w:bCs/>
        </w:rPr>
      </w:pPr>
    </w:p>
    <w:p w14:paraId="6029CC66" w14:textId="7D37FA7A" w:rsidR="007C6BC6" w:rsidRDefault="007C6BC6" w:rsidP="00541F33">
      <w:pPr>
        <w:pStyle w:val="ListParagraph"/>
        <w:rPr>
          <w:b/>
          <w:bCs/>
        </w:rPr>
      </w:pPr>
    </w:p>
    <w:p w14:paraId="67910876" w14:textId="1A5A0A9C" w:rsidR="007C6BC6" w:rsidRDefault="007C6BC6" w:rsidP="00541F33">
      <w:pPr>
        <w:pStyle w:val="ListParagraph"/>
        <w:rPr>
          <w:b/>
          <w:bCs/>
        </w:rPr>
      </w:pPr>
    </w:p>
    <w:p w14:paraId="25C46E45" w14:textId="74C155A4" w:rsidR="00B47E97" w:rsidRDefault="00B47E97" w:rsidP="00183E02">
      <w:pPr>
        <w:rPr>
          <w:b/>
          <w:bCs/>
        </w:rPr>
      </w:pPr>
    </w:p>
    <w:p w14:paraId="37FF67E5" w14:textId="0B55CFA0" w:rsidR="007C6BC6" w:rsidRDefault="007C6BC6" w:rsidP="00183E02">
      <w:pPr>
        <w:rPr>
          <w:b/>
          <w:bCs/>
        </w:rPr>
      </w:pPr>
      <w:r>
        <w:rPr>
          <w:b/>
          <w:bCs/>
        </w:rPr>
        <w:t xml:space="preserve">               </w:t>
      </w:r>
    </w:p>
    <w:p w14:paraId="71351739" w14:textId="77777777" w:rsidR="00A56E22" w:rsidRDefault="00A56E22" w:rsidP="00A56E22">
      <w:pPr>
        <w:pStyle w:val="Heading2"/>
        <w:shd w:val="clear" w:color="auto" w:fill="FFFFFF"/>
        <w:spacing w:before="300"/>
        <w:jc w:val="center"/>
        <w:rPr>
          <w:rFonts w:ascii="Helvetica" w:hAnsi="Helvetica" w:cs="Helvetica"/>
          <w:color w:val="777777"/>
          <w:sz w:val="48"/>
          <w:szCs w:val="48"/>
        </w:rPr>
      </w:pPr>
      <w:r>
        <w:rPr>
          <w:rFonts w:ascii="Helvetica" w:hAnsi="Helvetica" w:cs="Helvetica"/>
          <w:color w:val="777777"/>
          <w:sz w:val="48"/>
          <w:szCs w:val="48"/>
        </w:rPr>
        <w:lastRenderedPageBreak/>
        <w:t>Description</w:t>
      </w:r>
    </w:p>
    <w:p w14:paraId="1CC8E28A" w14:textId="77777777" w:rsidR="00A56E22" w:rsidRDefault="00A56E22" w:rsidP="00A56E22">
      <w:pPr>
        <w:pStyle w:val="NormalWeb"/>
        <w:shd w:val="clear" w:color="auto" w:fill="FFFFFF"/>
        <w:spacing w:before="0" w:beforeAutospacing="0" w:after="240" w:afterAutospacing="0"/>
        <w:jc w:val="both"/>
        <w:rPr>
          <w:rFonts w:ascii="Helvetica" w:hAnsi="Helvetica" w:cs="Helvetica"/>
          <w:color w:val="393A3D"/>
          <w:sz w:val="23"/>
          <w:szCs w:val="23"/>
        </w:rPr>
      </w:pPr>
      <w:r>
        <w:rPr>
          <w:rFonts w:ascii="Helvetica" w:hAnsi="Helvetica" w:cs="Helvetica"/>
          <w:color w:val="393A3D"/>
          <w:sz w:val="23"/>
          <w:szCs w:val="23"/>
        </w:rPr>
        <w:t xml:space="preserve">Objectives </w:t>
      </w:r>
      <w:proofErr w:type="gramStart"/>
      <w:r>
        <w:rPr>
          <w:rFonts w:ascii="Helvetica" w:hAnsi="Helvetica" w:cs="Helvetica"/>
          <w:color w:val="393A3D"/>
          <w:sz w:val="23"/>
          <w:szCs w:val="23"/>
        </w:rPr>
        <w:t>This</w:t>
      </w:r>
      <w:proofErr w:type="gramEnd"/>
      <w:r>
        <w:rPr>
          <w:rFonts w:ascii="Helvetica" w:hAnsi="Helvetica" w:cs="Helvetica"/>
          <w:color w:val="393A3D"/>
          <w:sz w:val="23"/>
          <w:szCs w:val="23"/>
        </w:rPr>
        <w:t xml:space="preserve"> research explores the relationship between young firms, their growth orientation-intention and a range of relationships which can be seen to provide business support. Prior-work Research indicates that networks impact the firm’s ability to secure resources (</w:t>
      </w:r>
      <w:proofErr w:type="spellStart"/>
      <w:r>
        <w:rPr>
          <w:rFonts w:ascii="Helvetica" w:hAnsi="Helvetica" w:cs="Helvetica"/>
          <w:color w:val="393A3D"/>
          <w:sz w:val="23"/>
          <w:szCs w:val="23"/>
        </w:rPr>
        <w:t>Sirmon</w:t>
      </w:r>
      <w:proofErr w:type="spellEnd"/>
      <w:r>
        <w:rPr>
          <w:rFonts w:ascii="Helvetica" w:hAnsi="Helvetica" w:cs="Helvetica"/>
          <w:color w:val="393A3D"/>
          <w:sz w:val="23"/>
          <w:szCs w:val="23"/>
        </w:rPr>
        <w:t xml:space="preserve"> and </w:t>
      </w:r>
      <w:proofErr w:type="spellStart"/>
      <w:r>
        <w:rPr>
          <w:rFonts w:ascii="Helvetica" w:hAnsi="Helvetica" w:cs="Helvetica"/>
          <w:color w:val="393A3D"/>
          <w:sz w:val="23"/>
          <w:szCs w:val="23"/>
        </w:rPr>
        <w:t>Hitt</w:t>
      </w:r>
      <w:proofErr w:type="spellEnd"/>
      <w:r>
        <w:rPr>
          <w:rFonts w:ascii="Helvetica" w:hAnsi="Helvetica" w:cs="Helvetica"/>
          <w:color w:val="393A3D"/>
          <w:sz w:val="23"/>
          <w:szCs w:val="23"/>
        </w:rPr>
        <w:t xml:space="preserve"> 2003; Liao and </w:t>
      </w:r>
      <w:proofErr w:type="spellStart"/>
      <w:r>
        <w:rPr>
          <w:rFonts w:ascii="Helvetica" w:hAnsi="Helvetica" w:cs="Helvetica"/>
          <w:color w:val="393A3D"/>
          <w:sz w:val="23"/>
          <w:szCs w:val="23"/>
        </w:rPr>
        <w:t>Welsch</w:t>
      </w:r>
      <w:proofErr w:type="spellEnd"/>
      <w:r>
        <w:rPr>
          <w:rFonts w:ascii="Helvetica" w:hAnsi="Helvetica" w:cs="Helvetica"/>
          <w:color w:val="393A3D"/>
          <w:sz w:val="23"/>
          <w:szCs w:val="23"/>
        </w:rPr>
        <w:t>. 2004; Hanlon and Saunders 2007). Networks have been evaluated in a number of ways ranging from simple counts to characteristics of their composition (</w:t>
      </w:r>
      <w:proofErr w:type="spellStart"/>
      <w:r>
        <w:rPr>
          <w:rFonts w:ascii="Helvetica" w:hAnsi="Helvetica" w:cs="Helvetica"/>
          <w:color w:val="393A3D"/>
          <w:sz w:val="23"/>
          <w:szCs w:val="23"/>
        </w:rPr>
        <w:t>Davidsson</w:t>
      </w:r>
      <w:proofErr w:type="spellEnd"/>
      <w:r>
        <w:rPr>
          <w:rFonts w:ascii="Helvetica" w:hAnsi="Helvetica" w:cs="Helvetica"/>
          <w:color w:val="393A3D"/>
          <w:sz w:val="23"/>
          <w:szCs w:val="23"/>
        </w:rPr>
        <w:t xml:space="preserve"> and </w:t>
      </w:r>
      <w:proofErr w:type="spellStart"/>
      <w:r>
        <w:rPr>
          <w:rFonts w:ascii="Helvetica" w:hAnsi="Helvetica" w:cs="Helvetica"/>
          <w:color w:val="393A3D"/>
          <w:sz w:val="23"/>
          <w:szCs w:val="23"/>
        </w:rPr>
        <w:t>Honig</w:t>
      </w:r>
      <w:proofErr w:type="spellEnd"/>
      <w:r>
        <w:rPr>
          <w:rFonts w:ascii="Helvetica" w:hAnsi="Helvetica" w:cs="Helvetica"/>
          <w:color w:val="393A3D"/>
          <w:sz w:val="23"/>
          <w:szCs w:val="23"/>
        </w:rPr>
        <w:t xml:space="preserve"> 2003), strength of relationships (</w:t>
      </w:r>
      <w:proofErr w:type="spellStart"/>
      <w:r>
        <w:rPr>
          <w:rFonts w:ascii="Helvetica" w:hAnsi="Helvetica" w:cs="Helvetica"/>
          <w:color w:val="393A3D"/>
          <w:sz w:val="23"/>
          <w:szCs w:val="23"/>
        </w:rPr>
        <w:t>Granovetter</w:t>
      </w:r>
      <w:proofErr w:type="spellEnd"/>
      <w:r>
        <w:rPr>
          <w:rFonts w:ascii="Helvetica" w:hAnsi="Helvetica" w:cs="Helvetica"/>
          <w:color w:val="393A3D"/>
          <w:sz w:val="23"/>
          <w:szCs w:val="23"/>
        </w:rPr>
        <w:t xml:space="preserve"> 1973) and network diversity (Carter et al 2003). By providing access to resources and knowledge (from start-up assistance and raising capital, (e.g. </w:t>
      </w:r>
      <w:proofErr w:type="spellStart"/>
      <w:r>
        <w:rPr>
          <w:rFonts w:ascii="Helvetica" w:hAnsi="Helvetica" w:cs="Helvetica"/>
          <w:color w:val="393A3D"/>
          <w:sz w:val="23"/>
          <w:szCs w:val="23"/>
        </w:rPr>
        <w:t>Smallbone</w:t>
      </w:r>
      <w:proofErr w:type="spellEnd"/>
      <w:r>
        <w:rPr>
          <w:rFonts w:ascii="Helvetica" w:hAnsi="Helvetica" w:cs="Helvetica"/>
          <w:color w:val="393A3D"/>
          <w:sz w:val="23"/>
          <w:szCs w:val="23"/>
        </w:rPr>
        <w:t xml:space="preserve"> et al, 2003), networks may assist in enabling continued persistence during those times where firms may experience resource constraints owing to firm growth (Baker and Nelson 2005). Approach </w:t>
      </w:r>
      <w:proofErr w:type="gramStart"/>
      <w:r>
        <w:rPr>
          <w:rFonts w:ascii="Helvetica" w:hAnsi="Helvetica" w:cs="Helvetica"/>
          <w:color w:val="393A3D"/>
          <w:sz w:val="23"/>
          <w:szCs w:val="23"/>
        </w:rPr>
        <w:t>The</w:t>
      </w:r>
      <w:proofErr w:type="gramEnd"/>
      <w:r>
        <w:rPr>
          <w:rFonts w:ascii="Helvetica" w:hAnsi="Helvetica" w:cs="Helvetica"/>
          <w:color w:val="393A3D"/>
          <w:sz w:val="23"/>
          <w:szCs w:val="23"/>
        </w:rPr>
        <w:t xml:space="preserve"> data used in this research was generated in the 2008 UK Federation of Small Businesses (FSB) survey. Over 1,000 of the firms responding were found to fall into the category of “young”, ((defined as firms under 4 years old). Firms were considered the unit of analysis with the entrepreneur being the chief spokesperson for the firm. Preliminary data analysis considered key demographic characteristics and industry classifications, comparing the FSB data with that of the UK government’s own (BERR) Small Business Surveys of 2007 and 2008, to establish some degree of representativeness of the respondents. The analysis then examined networks with varying potential ability to provide support for young firms, the networks measured in terms of number, diversity, characteristic and strength in its relationship to young firm growth orientation. The diversity of business-support-related relationships ranged from friends and family, through professional services, customers and suppliers, and government business services, to trade associations and informal business networks. The characteristics of these formal and informal sources of support for new businesses are examined across a range of business support-type activities for new firms. The number of relationships and types of business support are also explored. Finally, the strength of these relationships is examined by analysis of the source of business support, type of business support, and links to the growth orientation-intention of the firm, after controlling for a number of key variables related to firm and industry status and owner characteristics. Results Preliminary analysis of the data by means of univariate analysis showed that average number of sources of advice was around 2.5 (from a potential total of 6). In terms of the diversity of relationships, universities had by far the smallest percentage of firms receiving beneficial advice from them. Government business services were beneficially used by 40% of young firms, the other relationship types being around the 50-55% mark. In terms of characteristics of the advice, the average number of areas in which benefit was achieved was around 5.5 of a maximum of 15. Start-up advice has by far the highest percentage of firms obtaining beneficial advice, with increasing sales, improving contacts and improving confidence being the other categories at or around the 50% mark. Other market-focused areas where benefits were also received were in the areas of new markets, existing product improvements and new product improvements, where around 40% of the young responding firms obtained benefit. Regression techniques evaluating the strength of these relationships in terms of the links between business support (by source of support, type of support, and range of support) and firm growth orientation-intention focus highlighted a number of significant relationships, even after controlling for a range of other explanatory variables identified in the literature. Specifically, there was found to be a positive relationship between receiving business advice generally (regardless of type or source) and growth orientation. This relationship was seen to be stronger, however, when looking at the number of types of beneficial advice received, and stronger again for the number of sources of this advice. In terms of individual sources of advice, customers and suppliers had the strongest relationship with growth, with Government business services also found to be significant. Combining these two sources was also seen to increase the strength of the relationship between these two sources of advice and growth orientation. In considering areas of support, growth was most strongly positively related to advice that benefited the development of new products and services, and also business confidence, but was negatively related to advice linked to business recovery. Finally, amalgamating the 4 key types and sources of advice to examine the impact of combinations of these types and sources of advice also improved the strength of the relationship. Implications The findings will assist in the understanding of young firms in general and growth more specifically, particularly the role and importance of specific sources, types and combinations of business </w:t>
      </w:r>
      <w:r>
        <w:rPr>
          <w:rFonts w:ascii="Helvetica" w:hAnsi="Helvetica" w:cs="Helvetica"/>
          <w:color w:val="393A3D"/>
          <w:sz w:val="23"/>
          <w:szCs w:val="23"/>
        </w:rPr>
        <w:lastRenderedPageBreak/>
        <w:t xml:space="preserve">support used more extensively by new young growth-oriented firms. Value </w:t>
      </w:r>
      <w:proofErr w:type="gramStart"/>
      <w:r>
        <w:rPr>
          <w:rFonts w:ascii="Helvetica" w:hAnsi="Helvetica" w:cs="Helvetica"/>
          <w:color w:val="393A3D"/>
          <w:sz w:val="23"/>
          <w:szCs w:val="23"/>
        </w:rPr>
        <w:t>This</w:t>
      </w:r>
      <w:proofErr w:type="gramEnd"/>
      <w:r>
        <w:rPr>
          <w:rFonts w:ascii="Helvetica" w:hAnsi="Helvetica" w:cs="Helvetica"/>
          <w:color w:val="393A3D"/>
          <w:sz w:val="23"/>
          <w:szCs w:val="23"/>
        </w:rPr>
        <w:t xml:space="preserve"> research may assist in processes designed to allow entrepreneurs to make better decisions; educators and support organizations to develop better advice and assistance, and Governments design better conditions for the creation of new growth-oriented businesses.</w:t>
      </w:r>
    </w:p>
    <w:p w14:paraId="283E4C68" w14:textId="77EDDAC5" w:rsidR="004779DC" w:rsidRDefault="00A56E22" w:rsidP="00183E02">
      <w:pPr>
        <w:rPr>
          <w:b/>
          <w:bCs/>
        </w:rPr>
      </w:pPr>
      <w:r>
        <w:rPr>
          <w:b/>
          <w:bCs/>
        </w:rPr>
        <w:t xml:space="preserve">Highlight the important points for class </w:t>
      </w:r>
      <w:proofErr w:type="gramStart"/>
      <w:r>
        <w:rPr>
          <w:b/>
          <w:bCs/>
        </w:rPr>
        <w:t>discussion .</w:t>
      </w:r>
      <w:proofErr w:type="gramEnd"/>
    </w:p>
    <w:sectPr w:rsidR="004779DC" w:rsidSect="00167AA9">
      <w:headerReference w:type="even" r:id="rId13"/>
      <w:headerReference w:type="default" r:id="rId14"/>
      <w:footerReference w:type="even" r:id="rId15"/>
      <w:footerReference w:type="default" r:id="rId16"/>
      <w:headerReference w:type="first" r:id="rId17"/>
      <w:footerReference w:type="first" r:id="rId18"/>
      <w:pgSz w:w="11907" w:h="16839" w:code="9"/>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C8E9" w14:textId="77777777" w:rsidR="00C94DD5" w:rsidRDefault="00C94DD5" w:rsidP="00E24E3B">
      <w:pPr>
        <w:spacing w:line="240" w:lineRule="auto"/>
      </w:pPr>
      <w:r>
        <w:separator/>
      </w:r>
    </w:p>
  </w:endnote>
  <w:endnote w:type="continuationSeparator" w:id="0">
    <w:p w14:paraId="7BD712AE" w14:textId="77777777" w:rsidR="00C94DD5" w:rsidRDefault="00C94DD5" w:rsidP="00E24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8901" w14:textId="77777777" w:rsidR="00A56E22" w:rsidRDefault="00A5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5A8E" w14:textId="1BD9E0CB" w:rsidR="00E24E3B" w:rsidRPr="00AA3070" w:rsidRDefault="001140AD" w:rsidP="00DD741C">
    <w:pPr>
      <w:pStyle w:val="Footer"/>
      <w:pBdr>
        <w:top w:val="single" w:sz="4" w:space="1" w:color="auto"/>
      </w:pBdr>
      <w:tabs>
        <w:tab w:val="clear" w:pos="9360"/>
        <w:tab w:val="right" w:pos="10440"/>
      </w:tabs>
      <w:rPr>
        <w:color w:val="808080" w:themeColor="background1" w:themeShade="80"/>
      </w:rPr>
    </w:pPr>
    <w:r>
      <w:rPr>
        <w:color w:val="808080" w:themeColor="background1" w:themeShade="80"/>
      </w:rPr>
      <w:t>Enterprise -</w:t>
    </w:r>
    <w:r w:rsidR="009F273D">
      <w:rPr>
        <w:color w:val="808080" w:themeColor="background1" w:themeShade="80"/>
      </w:rPr>
      <w:t>X</w:t>
    </w:r>
    <w:r w:rsidR="00E04BE2">
      <w:rPr>
        <w:color w:val="808080" w:themeColor="background1" w:themeShade="80"/>
      </w:rPr>
      <w:t>I</w:t>
    </w:r>
    <w:r w:rsidR="00FE48F1">
      <w:rPr>
        <w:color w:val="808080" w:themeColor="background1" w:themeShade="80"/>
      </w:rPr>
      <w:t xml:space="preserve">                                                    </w:t>
    </w:r>
    <w:r w:rsidR="00A56E22">
      <w:rPr>
        <w:color w:val="808080" w:themeColor="background1" w:themeShade="80"/>
      </w:rPr>
      <w:t>Help and Support for Enterprises</w:t>
    </w:r>
    <w:r w:rsidR="00E21894">
      <w:rPr>
        <w:color w:val="808080" w:themeColor="background1" w:themeShade="80"/>
      </w:rPr>
      <w:t xml:space="preserve">    </w:t>
    </w:r>
    <w:r w:rsidR="006704BD">
      <w:rPr>
        <w:color w:val="808080" w:themeColor="background1" w:themeShade="80"/>
      </w:rPr>
      <w:t xml:space="preserve">   </w:t>
    </w:r>
    <w:r w:rsidR="0034486E">
      <w:rPr>
        <w:color w:val="808080" w:themeColor="background1" w:themeShade="80"/>
      </w:rPr>
      <w:t xml:space="preserve">             </w:t>
    </w:r>
    <w:r w:rsidR="00167AA9">
      <w:rPr>
        <w:color w:val="808080" w:themeColor="background1" w:themeShade="80"/>
      </w:rPr>
      <w:tab/>
    </w:r>
    <w:r w:rsidR="007A0DF0">
      <w:rPr>
        <w:color w:val="808080" w:themeColor="background1" w:themeShade="80"/>
      </w:rPr>
      <w:t>Gagan Sodhi</w:t>
    </w:r>
  </w:p>
  <w:p w14:paraId="6EB3BACF" w14:textId="77777777" w:rsidR="00E24E3B" w:rsidRDefault="00E24E3B">
    <w:pPr>
      <w:pStyle w:val="Footer"/>
    </w:pPr>
    <w:r>
      <w:t xml:space="preserve"> </w:t>
    </w:r>
  </w:p>
  <w:p w14:paraId="001288C2" w14:textId="77777777" w:rsidR="00E24E3B" w:rsidRDefault="00E24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D115" w14:textId="77777777" w:rsidR="00A56E22" w:rsidRDefault="00A5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FAD6" w14:textId="77777777" w:rsidR="00C94DD5" w:rsidRDefault="00C94DD5" w:rsidP="00E24E3B">
      <w:pPr>
        <w:spacing w:line="240" w:lineRule="auto"/>
      </w:pPr>
      <w:r>
        <w:separator/>
      </w:r>
    </w:p>
  </w:footnote>
  <w:footnote w:type="continuationSeparator" w:id="0">
    <w:p w14:paraId="0785D81E" w14:textId="77777777" w:rsidR="00C94DD5" w:rsidRDefault="00C94DD5" w:rsidP="00E24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7814" w14:textId="77777777" w:rsidR="00A56E22" w:rsidRDefault="00A56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521"/>
      <w:gridCol w:w="3493"/>
    </w:tblGrid>
    <w:tr w:rsidR="00B60924" w14:paraId="758E95DB" w14:textId="77777777" w:rsidTr="008B225C">
      <w:tc>
        <w:tcPr>
          <w:tcW w:w="3561" w:type="dxa"/>
        </w:tcPr>
        <w:p w14:paraId="562BE7F0" w14:textId="496F594B" w:rsidR="00B60924" w:rsidRPr="00AA3070" w:rsidRDefault="00B60924" w:rsidP="008B225C">
          <w:pPr>
            <w:pStyle w:val="Header"/>
            <w:tabs>
              <w:tab w:val="clear" w:pos="9360"/>
              <w:tab w:val="right" w:pos="10440"/>
            </w:tabs>
            <w:jc w:val="both"/>
            <w:rPr>
              <w:color w:val="808080" w:themeColor="background1" w:themeShade="80"/>
            </w:rPr>
          </w:pPr>
          <w:bookmarkStart w:id="0" w:name="_GoBack"/>
          <w:r>
            <w:rPr>
              <w:color w:val="A6A6A6" w:themeColor="background1" w:themeShade="A6"/>
            </w:rPr>
            <w:br/>
          </w:r>
          <w:r>
            <w:rPr>
              <w:color w:val="A6A6A6" w:themeColor="background1" w:themeShade="A6"/>
            </w:rPr>
            <w:br/>
          </w:r>
          <w:r w:rsidR="000D661D">
            <w:rPr>
              <w:color w:val="808080" w:themeColor="background1" w:themeShade="80"/>
            </w:rPr>
            <w:t>Term: I</w:t>
          </w:r>
        </w:p>
        <w:p w14:paraId="6D6DC697" w14:textId="04998B6D" w:rsidR="00B60924" w:rsidRDefault="00B60924" w:rsidP="00C572A1">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sidR="00741D16">
            <w:rPr>
              <w:color w:val="808080" w:themeColor="background1" w:themeShade="80"/>
            </w:rPr>
            <w:t>202</w:t>
          </w:r>
          <w:r w:rsidR="003E684D">
            <w:rPr>
              <w:color w:val="808080" w:themeColor="background1" w:themeShade="80"/>
            </w:rPr>
            <w:t>3</w:t>
          </w:r>
          <w:r w:rsidR="00741D16">
            <w:rPr>
              <w:color w:val="808080" w:themeColor="background1" w:themeShade="80"/>
            </w:rPr>
            <w:t>– 202</w:t>
          </w:r>
          <w:r w:rsidR="003E684D">
            <w:rPr>
              <w:color w:val="808080" w:themeColor="background1" w:themeShade="80"/>
            </w:rPr>
            <w:t>4</w:t>
          </w:r>
        </w:p>
      </w:tc>
      <w:tc>
        <w:tcPr>
          <w:tcW w:w="3561" w:type="dxa"/>
        </w:tcPr>
        <w:p w14:paraId="276877FB" w14:textId="77777777" w:rsidR="00B60924" w:rsidRDefault="00B60924" w:rsidP="008B225C">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6D13AB8D" wp14:editId="26A932B7">
                <wp:extent cx="1467055" cy="685896"/>
                <wp:effectExtent l="19050" t="0" r="0" b="0"/>
                <wp:docPr id="27"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67055" cy="685896"/>
                        </a:xfrm>
                        <a:prstGeom prst="rect">
                          <a:avLst/>
                        </a:prstGeom>
                      </pic:spPr>
                    </pic:pic>
                  </a:graphicData>
                </a:graphic>
              </wp:inline>
            </w:drawing>
          </w:r>
        </w:p>
      </w:tc>
      <w:tc>
        <w:tcPr>
          <w:tcW w:w="3561" w:type="dxa"/>
        </w:tcPr>
        <w:p w14:paraId="6DCFAC07" w14:textId="77777777" w:rsidR="00B60924" w:rsidRDefault="00B60924" w:rsidP="008B225C">
          <w:pPr>
            <w:pStyle w:val="Header"/>
            <w:tabs>
              <w:tab w:val="clear" w:pos="9360"/>
              <w:tab w:val="right" w:pos="10440"/>
            </w:tabs>
            <w:jc w:val="right"/>
            <w:rPr>
              <w:color w:val="A6A6A6" w:themeColor="background1" w:themeShade="A6"/>
            </w:rPr>
          </w:pPr>
        </w:p>
        <w:p w14:paraId="53076C32" w14:textId="77777777" w:rsidR="00B60924" w:rsidRDefault="00B60924" w:rsidP="008B225C">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14:paraId="5ECEAA7B" w14:textId="77777777" w:rsidR="00B60924" w:rsidRPr="00AA3070" w:rsidRDefault="00B60924" w:rsidP="008B225C">
          <w:pPr>
            <w:pStyle w:val="Header"/>
            <w:tabs>
              <w:tab w:val="clear" w:pos="9360"/>
              <w:tab w:val="right" w:pos="10440"/>
            </w:tabs>
            <w:jc w:val="right"/>
            <w:rPr>
              <w:color w:val="808080" w:themeColor="background1" w:themeShade="80"/>
            </w:rPr>
          </w:pPr>
        </w:p>
        <w:p w14:paraId="396F153D" w14:textId="77777777" w:rsidR="00B60924" w:rsidRDefault="00B60924" w:rsidP="008B225C">
          <w:pPr>
            <w:pStyle w:val="Header"/>
            <w:tabs>
              <w:tab w:val="clear" w:pos="9360"/>
              <w:tab w:val="right" w:pos="10440"/>
            </w:tabs>
            <w:jc w:val="right"/>
            <w:rPr>
              <w:color w:val="A6A6A6" w:themeColor="background1" w:themeShade="A6"/>
            </w:rPr>
          </w:pPr>
          <w:r w:rsidRPr="00AA3070">
            <w:rPr>
              <w:color w:val="808080" w:themeColor="background1" w:themeShade="80"/>
            </w:rPr>
            <w:t>Date: _______________</w:t>
          </w:r>
        </w:p>
      </w:tc>
    </w:tr>
    <w:bookmarkEnd w:id="0"/>
  </w:tbl>
  <w:p w14:paraId="7A17E472" w14:textId="77777777" w:rsidR="00B60924" w:rsidRDefault="00B60924" w:rsidP="00B60924">
    <w:pPr>
      <w:pStyle w:val="Header"/>
      <w:pBdr>
        <w:bottom w:val="single" w:sz="4" w:space="1" w:color="auto"/>
      </w:pBdr>
      <w:tabs>
        <w:tab w:val="clear" w:pos="9360"/>
        <w:tab w:val="right" w:pos="10440"/>
      </w:tabs>
      <w:rPr>
        <w:color w:val="A6A6A6" w:themeColor="background1" w:themeShade="A6"/>
      </w:rPr>
    </w:pPr>
  </w:p>
  <w:p w14:paraId="01A3ED38" w14:textId="77777777" w:rsidR="00E24E3B" w:rsidRPr="00B60924" w:rsidRDefault="00E24E3B" w:rsidP="00B6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9946" w14:textId="77777777" w:rsidR="00A56E22" w:rsidRDefault="00A5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4BFE"/>
    <w:multiLevelType w:val="hybridMultilevel"/>
    <w:tmpl w:val="BFA8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47DAE"/>
    <w:multiLevelType w:val="hybridMultilevel"/>
    <w:tmpl w:val="97AE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05547"/>
    <w:multiLevelType w:val="hybridMultilevel"/>
    <w:tmpl w:val="31E0D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02F89"/>
    <w:multiLevelType w:val="hybridMultilevel"/>
    <w:tmpl w:val="F0D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D4A86"/>
    <w:multiLevelType w:val="hybridMultilevel"/>
    <w:tmpl w:val="F722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C3C83"/>
    <w:multiLevelType w:val="hybridMultilevel"/>
    <w:tmpl w:val="97AE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91082"/>
    <w:multiLevelType w:val="hybridMultilevel"/>
    <w:tmpl w:val="49AE1918"/>
    <w:lvl w:ilvl="0" w:tplc="4DBA6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C94380"/>
    <w:multiLevelType w:val="hybridMultilevel"/>
    <w:tmpl w:val="727ECDE4"/>
    <w:lvl w:ilvl="0" w:tplc="1FC64A06">
      <w:start w:val="1"/>
      <w:numFmt w:val="lowerLetter"/>
      <w:lvlText w:val="%1."/>
      <w:lvlJc w:val="left"/>
      <w:pPr>
        <w:tabs>
          <w:tab w:val="num" w:pos="720"/>
        </w:tabs>
        <w:ind w:left="720" w:hanging="360"/>
      </w:pPr>
    </w:lvl>
    <w:lvl w:ilvl="1" w:tplc="41FCC6BE" w:tentative="1">
      <w:start w:val="1"/>
      <w:numFmt w:val="lowerLetter"/>
      <w:lvlText w:val="%2."/>
      <w:lvlJc w:val="left"/>
      <w:pPr>
        <w:tabs>
          <w:tab w:val="num" w:pos="1440"/>
        </w:tabs>
        <w:ind w:left="1440" w:hanging="360"/>
      </w:pPr>
    </w:lvl>
    <w:lvl w:ilvl="2" w:tplc="01485DD6" w:tentative="1">
      <w:start w:val="1"/>
      <w:numFmt w:val="lowerLetter"/>
      <w:lvlText w:val="%3."/>
      <w:lvlJc w:val="left"/>
      <w:pPr>
        <w:tabs>
          <w:tab w:val="num" w:pos="2160"/>
        </w:tabs>
        <w:ind w:left="2160" w:hanging="360"/>
      </w:pPr>
    </w:lvl>
    <w:lvl w:ilvl="3" w:tplc="77A0C770" w:tentative="1">
      <w:start w:val="1"/>
      <w:numFmt w:val="lowerLetter"/>
      <w:lvlText w:val="%4."/>
      <w:lvlJc w:val="left"/>
      <w:pPr>
        <w:tabs>
          <w:tab w:val="num" w:pos="2880"/>
        </w:tabs>
        <w:ind w:left="2880" w:hanging="360"/>
      </w:pPr>
    </w:lvl>
    <w:lvl w:ilvl="4" w:tplc="A12A6AAC" w:tentative="1">
      <w:start w:val="1"/>
      <w:numFmt w:val="lowerLetter"/>
      <w:lvlText w:val="%5."/>
      <w:lvlJc w:val="left"/>
      <w:pPr>
        <w:tabs>
          <w:tab w:val="num" w:pos="3600"/>
        </w:tabs>
        <w:ind w:left="3600" w:hanging="360"/>
      </w:pPr>
    </w:lvl>
    <w:lvl w:ilvl="5" w:tplc="B9A0CBB0" w:tentative="1">
      <w:start w:val="1"/>
      <w:numFmt w:val="lowerLetter"/>
      <w:lvlText w:val="%6."/>
      <w:lvlJc w:val="left"/>
      <w:pPr>
        <w:tabs>
          <w:tab w:val="num" w:pos="4320"/>
        </w:tabs>
        <w:ind w:left="4320" w:hanging="360"/>
      </w:pPr>
    </w:lvl>
    <w:lvl w:ilvl="6" w:tplc="95320E1E" w:tentative="1">
      <w:start w:val="1"/>
      <w:numFmt w:val="lowerLetter"/>
      <w:lvlText w:val="%7."/>
      <w:lvlJc w:val="left"/>
      <w:pPr>
        <w:tabs>
          <w:tab w:val="num" w:pos="5040"/>
        </w:tabs>
        <w:ind w:left="5040" w:hanging="360"/>
      </w:pPr>
    </w:lvl>
    <w:lvl w:ilvl="7" w:tplc="D18C7600" w:tentative="1">
      <w:start w:val="1"/>
      <w:numFmt w:val="lowerLetter"/>
      <w:lvlText w:val="%8."/>
      <w:lvlJc w:val="left"/>
      <w:pPr>
        <w:tabs>
          <w:tab w:val="num" w:pos="5760"/>
        </w:tabs>
        <w:ind w:left="5760" w:hanging="360"/>
      </w:pPr>
    </w:lvl>
    <w:lvl w:ilvl="8" w:tplc="43EADB2C" w:tentative="1">
      <w:start w:val="1"/>
      <w:numFmt w:val="lowerLetter"/>
      <w:lvlText w:val="%9."/>
      <w:lvlJc w:val="left"/>
      <w:pPr>
        <w:tabs>
          <w:tab w:val="num" w:pos="6480"/>
        </w:tabs>
        <w:ind w:left="6480" w:hanging="360"/>
      </w:p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8E"/>
    <w:rsid w:val="000029DF"/>
    <w:rsid w:val="00003456"/>
    <w:rsid w:val="00003517"/>
    <w:rsid w:val="000062D0"/>
    <w:rsid w:val="00006A2D"/>
    <w:rsid w:val="00007B00"/>
    <w:rsid w:val="00007DDC"/>
    <w:rsid w:val="0001067D"/>
    <w:rsid w:val="000162CD"/>
    <w:rsid w:val="00026119"/>
    <w:rsid w:val="00026181"/>
    <w:rsid w:val="000321AD"/>
    <w:rsid w:val="00033DF8"/>
    <w:rsid w:val="00036246"/>
    <w:rsid w:val="0003724E"/>
    <w:rsid w:val="00041847"/>
    <w:rsid w:val="00044AEE"/>
    <w:rsid w:val="00044E33"/>
    <w:rsid w:val="00051775"/>
    <w:rsid w:val="00056B68"/>
    <w:rsid w:val="000662B9"/>
    <w:rsid w:val="00071766"/>
    <w:rsid w:val="00071E66"/>
    <w:rsid w:val="00073B8A"/>
    <w:rsid w:val="00075465"/>
    <w:rsid w:val="00081C19"/>
    <w:rsid w:val="000965AD"/>
    <w:rsid w:val="00097342"/>
    <w:rsid w:val="000A06A1"/>
    <w:rsid w:val="000A6B1E"/>
    <w:rsid w:val="000A6D8E"/>
    <w:rsid w:val="000A7C08"/>
    <w:rsid w:val="000C4DF5"/>
    <w:rsid w:val="000D5400"/>
    <w:rsid w:val="000D54AD"/>
    <w:rsid w:val="000D661D"/>
    <w:rsid w:val="000E33A3"/>
    <w:rsid w:val="000E3C4E"/>
    <w:rsid w:val="000E53F1"/>
    <w:rsid w:val="000E581A"/>
    <w:rsid w:val="000F1B4A"/>
    <w:rsid w:val="000F1CA5"/>
    <w:rsid w:val="000F2EC5"/>
    <w:rsid w:val="001067BB"/>
    <w:rsid w:val="001140AD"/>
    <w:rsid w:val="00125268"/>
    <w:rsid w:val="001327C4"/>
    <w:rsid w:val="00142775"/>
    <w:rsid w:val="00155212"/>
    <w:rsid w:val="0015685E"/>
    <w:rsid w:val="00156C97"/>
    <w:rsid w:val="0016488F"/>
    <w:rsid w:val="00166881"/>
    <w:rsid w:val="00167421"/>
    <w:rsid w:val="00167AA9"/>
    <w:rsid w:val="00174B3E"/>
    <w:rsid w:val="00176829"/>
    <w:rsid w:val="00181BE1"/>
    <w:rsid w:val="00183E02"/>
    <w:rsid w:val="001927BB"/>
    <w:rsid w:val="001A31B3"/>
    <w:rsid w:val="001A4C13"/>
    <w:rsid w:val="001A4DDA"/>
    <w:rsid w:val="001A62FD"/>
    <w:rsid w:val="001A6607"/>
    <w:rsid w:val="001B4D3C"/>
    <w:rsid w:val="001B636F"/>
    <w:rsid w:val="001C1BCB"/>
    <w:rsid w:val="001D0DE3"/>
    <w:rsid w:val="001D26D5"/>
    <w:rsid w:val="001E2BE4"/>
    <w:rsid w:val="001E3474"/>
    <w:rsid w:val="001E7E68"/>
    <w:rsid w:val="001F13BC"/>
    <w:rsid w:val="001F1DC0"/>
    <w:rsid w:val="0021425C"/>
    <w:rsid w:val="00216DB1"/>
    <w:rsid w:val="002213E1"/>
    <w:rsid w:val="00224B98"/>
    <w:rsid w:val="00227134"/>
    <w:rsid w:val="002274B7"/>
    <w:rsid w:val="00236123"/>
    <w:rsid w:val="0024667C"/>
    <w:rsid w:val="002477BC"/>
    <w:rsid w:val="00254B4E"/>
    <w:rsid w:val="002604BE"/>
    <w:rsid w:val="0026094F"/>
    <w:rsid w:val="0026143D"/>
    <w:rsid w:val="0026512A"/>
    <w:rsid w:val="00271587"/>
    <w:rsid w:val="00271B86"/>
    <w:rsid w:val="00276DD3"/>
    <w:rsid w:val="002772CC"/>
    <w:rsid w:val="00282105"/>
    <w:rsid w:val="002828DA"/>
    <w:rsid w:val="00284CB2"/>
    <w:rsid w:val="002A4CF6"/>
    <w:rsid w:val="002B1339"/>
    <w:rsid w:val="002B2883"/>
    <w:rsid w:val="002B3291"/>
    <w:rsid w:val="002B3AA2"/>
    <w:rsid w:val="002B590D"/>
    <w:rsid w:val="002B666D"/>
    <w:rsid w:val="002C0FF5"/>
    <w:rsid w:val="002C37E8"/>
    <w:rsid w:val="002C41C1"/>
    <w:rsid w:val="002D4C8F"/>
    <w:rsid w:val="002D5D62"/>
    <w:rsid w:val="002E4513"/>
    <w:rsid w:val="002E633A"/>
    <w:rsid w:val="002F6294"/>
    <w:rsid w:val="002F6FB8"/>
    <w:rsid w:val="00313AD6"/>
    <w:rsid w:val="00317172"/>
    <w:rsid w:val="00317D97"/>
    <w:rsid w:val="00323E97"/>
    <w:rsid w:val="003242F9"/>
    <w:rsid w:val="00327F0E"/>
    <w:rsid w:val="00330D52"/>
    <w:rsid w:val="003310BA"/>
    <w:rsid w:val="00332C56"/>
    <w:rsid w:val="003355C3"/>
    <w:rsid w:val="00335CFE"/>
    <w:rsid w:val="0034486E"/>
    <w:rsid w:val="00344F94"/>
    <w:rsid w:val="003452AD"/>
    <w:rsid w:val="003464F9"/>
    <w:rsid w:val="003501BA"/>
    <w:rsid w:val="00364A5F"/>
    <w:rsid w:val="003656D2"/>
    <w:rsid w:val="003670D3"/>
    <w:rsid w:val="0036786E"/>
    <w:rsid w:val="00394513"/>
    <w:rsid w:val="00395065"/>
    <w:rsid w:val="003A1CBA"/>
    <w:rsid w:val="003A3512"/>
    <w:rsid w:val="003B365E"/>
    <w:rsid w:val="003B5F09"/>
    <w:rsid w:val="003C414E"/>
    <w:rsid w:val="003C435C"/>
    <w:rsid w:val="003C43E7"/>
    <w:rsid w:val="003C7D32"/>
    <w:rsid w:val="003E267B"/>
    <w:rsid w:val="003E2B97"/>
    <w:rsid w:val="003E3346"/>
    <w:rsid w:val="003E617D"/>
    <w:rsid w:val="003E684D"/>
    <w:rsid w:val="003F0326"/>
    <w:rsid w:val="003F1787"/>
    <w:rsid w:val="00401D00"/>
    <w:rsid w:val="00407BF2"/>
    <w:rsid w:val="00410C52"/>
    <w:rsid w:val="00412939"/>
    <w:rsid w:val="00412EEC"/>
    <w:rsid w:val="004135FD"/>
    <w:rsid w:val="0041787C"/>
    <w:rsid w:val="00422BC3"/>
    <w:rsid w:val="004264FF"/>
    <w:rsid w:val="00427342"/>
    <w:rsid w:val="004300C9"/>
    <w:rsid w:val="0043466E"/>
    <w:rsid w:val="00436292"/>
    <w:rsid w:val="004373C7"/>
    <w:rsid w:val="00440706"/>
    <w:rsid w:val="004433D2"/>
    <w:rsid w:val="004440FC"/>
    <w:rsid w:val="00455ABF"/>
    <w:rsid w:val="004618C3"/>
    <w:rsid w:val="00461DEC"/>
    <w:rsid w:val="004648C2"/>
    <w:rsid w:val="0047245B"/>
    <w:rsid w:val="004769BC"/>
    <w:rsid w:val="004772AA"/>
    <w:rsid w:val="004779DC"/>
    <w:rsid w:val="004865F8"/>
    <w:rsid w:val="004A3CB5"/>
    <w:rsid w:val="004A4061"/>
    <w:rsid w:val="004A5581"/>
    <w:rsid w:val="004B2892"/>
    <w:rsid w:val="004B2C21"/>
    <w:rsid w:val="004B59A4"/>
    <w:rsid w:val="004B7A0A"/>
    <w:rsid w:val="004C126E"/>
    <w:rsid w:val="004C2565"/>
    <w:rsid w:val="004C270B"/>
    <w:rsid w:val="004C714D"/>
    <w:rsid w:val="004E15BE"/>
    <w:rsid w:val="004F5798"/>
    <w:rsid w:val="004F597B"/>
    <w:rsid w:val="00500704"/>
    <w:rsid w:val="00515571"/>
    <w:rsid w:val="005157FC"/>
    <w:rsid w:val="005215E4"/>
    <w:rsid w:val="00524357"/>
    <w:rsid w:val="00533BBA"/>
    <w:rsid w:val="00535E62"/>
    <w:rsid w:val="00537C0D"/>
    <w:rsid w:val="00541F33"/>
    <w:rsid w:val="00547FDB"/>
    <w:rsid w:val="00552627"/>
    <w:rsid w:val="00552FE6"/>
    <w:rsid w:val="00554032"/>
    <w:rsid w:val="00555FC0"/>
    <w:rsid w:val="0056470D"/>
    <w:rsid w:val="00572F0E"/>
    <w:rsid w:val="00574437"/>
    <w:rsid w:val="00575749"/>
    <w:rsid w:val="005762B6"/>
    <w:rsid w:val="00580E34"/>
    <w:rsid w:val="00587252"/>
    <w:rsid w:val="0059275A"/>
    <w:rsid w:val="005A231B"/>
    <w:rsid w:val="005B3A15"/>
    <w:rsid w:val="005B3FB7"/>
    <w:rsid w:val="005B408F"/>
    <w:rsid w:val="005C5DDE"/>
    <w:rsid w:val="005C6D85"/>
    <w:rsid w:val="005D21BC"/>
    <w:rsid w:val="005D39D9"/>
    <w:rsid w:val="005D4EAC"/>
    <w:rsid w:val="005E2817"/>
    <w:rsid w:val="005E524B"/>
    <w:rsid w:val="005F04B0"/>
    <w:rsid w:val="005F0980"/>
    <w:rsid w:val="005F4A39"/>
    <w:rsid w:val="00610591"/>
    <w:rsid w:val="00610830"/>
    <w:rsid w:val="00613ECB"/>
    <w:rsid w:val="006152CB"/>
    <w:rsid w:val="0062183B"/>
    <w:rsid w:val="006310A5"/>
    <w:rsid w:val="00631160"/>
    <w:rsid w:val="00636872"/>
    <w:rsid w:val="00640C2A"/>
    <w:rsid w:val="00641B9E"/>
    <w:rsid w:val="006452A9"/>
    <w:rsid w:val="00655205"/>
    <w:rsid w:val="006616AD"/>
    <w:rsid w:val="00666FA1"/>
    <w:rsid w:val="0066711E"/>
    <w:rsid w:val="006704BD"/>
    <w:rsid w:val="00671A33"/>
    <w:rsid w:val="006740DE"/>
    <w:rsid w:val="0068348E"/>
    <w:rsid w:val="00685CDE"/>
    <w:rsid w:val="006926F5"/>
    <w:rsid w:val="006952B6"/>
    <w:rsid w:val="00697523"/>
    <w:rsid w:val="006A3103"/>
    <w:rsid w:val="006A570D"/>
    <w:rsid w:val="006B10C6"/>
    <w:rsid w:val="006C132C"/>
    <w:rsid w:val="006C1CD5"/>
    <w:rsid w:val="006C4734"/>
    <w:rsid w:val="006C5502"/>
    <w:rsid w:val="006C573C"/>
    <w:rsid w:val="006D420C"/>
    <w:rsid w:val="006D524F"/>
    <w:rsid w:val="006D58B1"/>
    <w:rsid w:val="006F2D09"/>
    <w:rsid w:val="006F46E7"/>
    <w:rsid w:val="006F6531"/>
    <w:rsid w:val="0070065C"/>
    <w:rsid w:val="007025ED"/>
    <w:rsid w:val="00702A11"/>
    <w:rsid w:val="00704DA3"/>
    <w:rsid w:val="007231F1"/>
    <w:rsid w:val="007272E2"/>
    <w:rsid w:val="007304B1"/>
    <w:rsid w:val="00735B75"/>
    <w:rsid w:val="00741D16"/>
    <w:rsid w:val="0075091C"/>
    <w:rsid w:val="00751EE4"/>
    <w:rsid w:val="0075339A"/>
    <w:rsid w:val="00756797"/>
    <w:rsid w:val="007631C0"/>
    <w:rsid w:val="00765891"/>
    <w:rsid w:val="00771D85"/>
    <w:rsid w:val="00772D9C"/>
    <w:rsid w:val="00773A68"/>
    <w:rsid w:val="00774A74"/>
    <w:rsid w:val="00776FB4"/>
    <w:rsid w:val="00780769"/>
    <w:rsid w:val="00781A3A"/>
    <w:rsid w:val="00784E7E"/>
    <w:rsid w:val="007918F4"/>
    <w:rsid w:val="007919AB"/>
    <w:rsid w:val="00791F16"/>
    <w:rsid w:val="0079730F"/>
    <w:rsid w:val="007A0BAC"/>
    <w:rsid w:val="007A0DF0"/>
    <w:rsid w:val="007A34E6"/>
    <w:rsid w:val="007A5D42"/>
    <w:rsid w:val="007A774E"/>
    <w:rsid w:val="007B17BE"/>
    <w:rsid w:val="007B2AD8"/>
    <w:rsid w:val="007C1D42"/>
    <w:rsid w:val="007C5D1A"/>
    <w:rsid w:val="007C6BC6"/>
    <w:rsid w:val="007D5C51"/>
    <w:rsid w:val="007E2C6A"/>
    <w:rsid w:val="007E5435"/>
    <w:rsid w:val="007E54D3"/>
    <w:rsid w:val="007E617A"/>
    <w:rsid w:val="007F4D15"/>
    <w:rsid w:val="007F6FC6"/>
    <w:rsid w:val="00802943"/>
    <w:rsid w:val="00804BEC"/>
    <w:rsid w:val="00807D31"/>
    <w:rsid w:val="008131B7"/>
    <w:rsid w:val="00815764"/>
    <w:rsid w:val="008160AD"/>
    <w:rsid w:val="00816E89"/>
    <w:rsid w:val="00820CFA"/>
    <w:rsid w:val="008215C5"/>
    <w:rsid w:val="008245E3"/>
    <w:rsid w:val="00830FC1"/>
    <w:rsid w:val="008311B5"/>
    <w:rsid w:val="0083566B"/>
    <w:rsid w:val="00836381"/>
    <w:rsid w:val="008368DA"/>
    <w:rsid w:val="00837ADE"/>
    <w:rsid w:val="008439DC"/>
    <w:rsid w:val="00846A96"/>
    <w:rsid w:val="0085125C"/>
    <w:rsid w:val="00853B63"/>
    <w:rsid w:val="00863A9F"/>
    <w:rsid w:val="008649CC"/>
    <w:rsid w:val="008700BE"/>
    <w:rsid w:val="00893F70"/>
    <w:rsid w:val="008961B6"/>
    <w:rsid w:val="008A1B28"/>
    <w:rsid w:val="008B46F3"/>
    <w:rsid w:val="008B68C7"/>
    <w:rsid w:val="008C7734"/>
    <w:rsid w:val="008C7E78"/>
    <w:rsid w:val="008D2B94"/>
    <w:rsid w:val="008D30E1"/>
    <w:rsid w:val="008D5A1C"/>
    <w:rsid w:val="008E22FA"/>
    <w:rsid w:val="008E2642"/>
    <w:rsid w:val="008E5A99"/>
    <w:rsid w:val="008E6C6B"/>
    <w:rsid w:val="008F5225"/>
    <w:rsid w:val="009016D1"/>
    <w:rsid w:val="00904FD9"/>
    <w:rsid w:val="00910BD5"/>
    <w:rsid w:val="00912C1E"/>
    <w:rsid w:val="00914F2D"/>
    <w:rsid w:val="00917225"/>
    <w:rsid w:val="0092619A"/>
    <w:rsid w:val="00926902"/>
    <w:rsid w:val="00932CD7"/>
    <w:rsid w:val="00944DB5"/>
    <w:rsid w:val="0094613E"/>
    <w:rsid w:val="00956300"/>
    <w:rsid w:val="0096098F"/>
    <w:rsid w:val="0096619D"/>
    <w:rsid w:val="009723E5"/>
    <w:rsid w:val="00973532"/>
    <w:rsid w:val="00973838"/>
    <w:rsid w:val="00976EB8"/>
    <w:rsid w:val="00986C69"/>
    <w:rsid w:val="0099711E"/>
    <w:rsid w:val="0099795B"/>
    <w:rsid w:val="009A6A39"/>
    <w:rsid w:val="009B0A7F"/>
    <w:rsid w:val="009B20B9"/>
    <w:rsid w:val="009B2133"/>
    <w:rsid w:val="009B21AD"/>
    <w:rsid w:val="009C3F8C"/>
    <w:rsid w:val="009D23F5"/>
    <w:rsid w:val="009D64D2"/>
    <w:rsid w:val="009D6A8E"/>
    <w:rsid w:val="009E0C6A"/>
    <w:rsid w:val="009E22D0"/>
    <w:rsid w:val="009E547D"/>
    <w:rsid w:val="009E6B6E"/>
    <w:rsid w:val="009E6DC8"/>
    <w:rsid w:val="009F0047"/>
    <w:rsid w:val="009F273D"/>
    <w:rsid w:val="009F291D"/>
    <w:rsid w:val="009F3859"/>
    <w:rsid w:val="009F4DB3"/>
    <w:rsid w:val="009F66D6"/>
    <w:rsid w:val="009F6887"/>
    <w:rsid w:val="009F71D1"/>
    <w:rsid w:val="00A24818"/>
    <w:rsid w:val="00A256E6"/>
    <w:rsid w:val="00A3518F"/>
    <w:rsid w:val="00A353C2"/>
    <w:rsid w:val="00A37678"/>
    <w:rsid w:val="00A55672"/>
    <w:rsid w:val="00A56E22"/>
    <w:rsid w:val="00A72704"/>
    <w:rsid w:val="00A754F0"/>
    <w:rsid w:val="00A87E92"/>
    <w:rsid w:val="00AA16AD"/>
    <w:rsid w:val="00AA2060"/>
    <w:rsid w:val="00AA26CE"/>
    <w:rsid w:val="00AA3B1A"/>
    <w:rsid w:val="00AA60B2"/>
    <w:rsid w:val="00AB0FFC"/>
    <w:rsid w:val="00AB24DB"/>
    <w:rsid w:val="00AB2568"/>
    <w:rsid w:val="00AB6BBF"/>
    <w:rsid w:val="00AC29DC"/>
    <w:rsid w:val="00AC4070"/>
    <w:rsid w:val="00AC4CDD"/>
    <w:rsid w:val="00AD00CF"/>
    <w:rsid w:val="00AD1B1C"/>
    <w:rsid w:val="00AD7AB4"/>
    <w:rsid w:val="00AE0844"/>
    <w:rsid w:val="00AE0E22"/>
    <w:rsid w:val="00AE4A28"/>
    <w:rsid w:val="00AE5882"/>
    <w:rsid w:val="00AF0AE3"/>
    <w:rsid w:val="00B00EB0"/>
    <w:rsid w:val="00B00FF4"/>
    <w:rsid w:val="00B04CB7"/>
    <w:rsid w:val="00B076E3"/>
    <w:rsid w:val="00B123E8"/>
    <w:rsid w:val="00B13F09"/>
    <w:rsid w:val="00B16EC2"/>
    <w:rsid w:val="00B17919"/>
    <w:rsid w:val="00B179E3"/>
    <w:rsid w:val="00B238F6"/>
    <w:rsid w:val="00B373EF"/>
    <w:rsid w:val="00B41C1D"/>
    <w:rsid w:val="00B4404D"/>
    <w:rsid w:val="00B47E97"/>
    <w:rsid w:val="00B60924"/>
    <w:rsid w:val="00B61178"/>
    <w:rsid w:val="00B634DC"/>
    <w:rsid w:val="00B64E68"/>
    <w:rsid w:val="00B724BF"/>
    <w:rsid w:val="00B80A98"/>
    <w:rsid w:val="00B81AAA"/>
    <w:rsid w:val="00B81AC7"/>
    <w:rsid w:val="00B87653"/>
    <w:rsid w:val="00B8798E"/>
    <w:rsid w:val="00B90B44"/>
    <w:rsid w:val="00BA0FB3"/>
    <w:rsid w:val="00BA109F"/>
    <w:rsid w:val="00BB74C2"/>
    <w:rsid w:val="00BD129D"/>
    <w:rsid w:val="00BD16B0"/>
    <w:rsid w:val="00BD1F5A"/>
    <w:rsid w:val="00BD2721"/>
    <w:rsid w:val="00BD2FF3"/>
    <w:rsid w:val="00BD7433"/>
    <w:rsid w:val="00BE0DFC"/>
    <w:rsid w:val="00BE590F"/>
    <w:rsid w:val="00BF34BE"/>
    <w:rsid w:val="00BF5CD2"/>
    <w:rsid w:val="00C02D21"/>
    <w:rsid w:val="00C10199"/>
    <w:rsid w:val="00C15083"/>
    <w:rsid w:val="00C24200"/>
    <w:rsid w:val="00C247C6"/>
    <w:rsid w:val="00C253A2"/>
    <w:rsid w:val="00C306BE"/>
    <w:rsid w:val="00C30DA1"/>
    <w:rsid w:val="00C33F01"/>
    <w:rsid w:val="00C46B9A"/>
    <w:rsid w:val="00C473A7"/>
    <w:rsid w:val="00C503A9"/>
    <w:rsid w:val="00C572A1"/>
    <w:rsid w:val="00C57EA6"/>
    <w:rsid w:val="00C61E1F"/>
    <w:rsid w:val="00C73D6B"/>
    <w:rsid w:val="00C73FCE"/>
    <w:rsid w:val="00C76951"/>
    <w:rsid w:val="00C76B53"/>
    <w:rsid w:val="00C814A0"/>
    <w:rsid w:val="00C93D14"/>
    <w:rsid w:val="00C94DD5"/>
    <w:rsid w:val="00C95522"/>
    <w:rsid w:val="00C956F8"/>
    <w:rsid w:val="00C97261"/>
    <w:rsid w:val="00CA717B"/>
    <w:rsid w:val="00CB0653"/>
    <w:rsid w:val="00CB45EB"/>
    <w:rsid w:val="00CC2926"/>
    <w:rsid w:val="00CC2A17"/>
    <w:rsid w:val="00CC6E80"/>
    <w:rsid w:val="00CD138B"/>
    <w:rsid w:val="00CD181B"/>
    <w:rsid w:val="00CD21A1"/>
    <w:rsid w:val="00CD682C"/>
    <w:rsid w:val="00CD683C"/>
    <w:rsid w:val="00CF34F5"/>
    <w:rsid w:val="00CF4E8E"/>
    <w:rsid w:val="00CF68E0"/>
    <w:rsid w:val="00D06477"/>
    <w:rsid w:val="00D06DD0"/>
    <w:rsid w:val="00D11A88"/>
    <w:rsid w:val="00D12F2F"/>
    <w:rsid w:val="00D165AF"/>
    <w:rsid w:val="00D168B4"/>
    <w:rsid w:val="00D46064"/>
    <w:rsid w:val="00D5609B"/>
    <w:rsid w:val="00D6117D"/>
    <w:rsid w:val="00D645F7"/>
    <w:rsid w:val="00D729E6"/>
    <w:rsid w:val="00D7528C"/>
    <w:rsid w:val="00D774AC"/>
    <w:rsid w:val="00D77B1B"/>
    <w:rsid w:val="00D84FDB"/>
    <w:rsid w:val="00D91041"/>
    <w:rsid w:val="00D952CA"/>
    <w:rsid w:val="00D95484"/>
    <w:rsid w:val="00DA05D6"/>
    <w:rsid w:val="00DA3CDC"/>
    <w:rsid w:val="00DA4257"/>
    <w:rsid w:val="00DB7D60"/>
    <w:rsid w:val="00DC599A"/>
    <w:rsid w:val="00DC74AC"/>
    <w:rsid w:val="00DD00B4"/>
    <w:rsid w:val="00DD695C"/>
    <w:rsid w:val="00DD741C"/>
    <w:rsid w:val="00DE0778"/>
    <w:rsid w:val="00DE1E24"/>
    <w:rsid w:val="00DE53BE"/>
    <w:rsid w:val="00DF2FFB"/>
    <w:rsid w:val="00DF6A7E"/>
    <w:rsid w:val="00E0358B"/>
    <w:rsid w:val="00E04BE2"/>
    <w:rsid w:val="00E0701D"/>
    <w:rsid w:val="00E15051"/>
    <w:rsid w:val="00E16A07"/>
    <w:rsid w:val="00E21894"/>
    <w:rsid w:val="00E23488"/>
    <w:rsid w:val="00E24E3B"/>
    <w:rsid w:val="00E3545B"/>
    <w:rsid w:val="00E5294F"/>
    <w:rsid w:val="00E605C5"/>
    <w:rsid w:val="00E843F8"/>
    <w:rsid w:val="00E92CE9"/>
    <w:rsid w:val="00E95714"/>
    <w:rsid w:val="00E96DFF"/>
    <w:rsid w:val="00EA5EA4"/>
    <w:rsid w:val="00EA5EC9"/>
    <w:rsid w:val="00EC2B68"/>
    <w:rsid w:val="00EC3D4A"/>
    <w:rsid w:val="00EC441C"/>
    <w:rsid w:val="00EC7D78"/>
    <w:rsid w:val="00ED0197"/>
    <w:rsid w:val="00ED19FB"/>
    <w:rsid w:val="00ED2669"/>
    <w:rsid w:val="00ED2EDB"/>
    <w:rsid w:val="00ED2F25"/>
    <w:rsid w:val="00F01426"/>
    <w:rsid w:val="00F01C1F"/>
    <w:rsid w:val="00F06825"/>
    <w:rsid w:val="00F0789D"/>
    <w:rsid w:val="00F11FB4"/>
    <w:rsid w:val="00F1626F"/>
    <w:rsid w:val="00F232C7"/>
    <w:rsid w:val="00F30C08"/>
    <w:rsid w:val="00F35F8D"/>
    <w:rsid w:val="00F37BF3"/>
    <w:rsid w:val="00F52084"/>
    <w:rsid w:val="00F53F03"/>
    <w:rsid w:val="00F5656F"/>
    <w:rsid w:val="00F56F42"/>
    <w:rsid w:val="00F64510"/>
    <w:rsid w:val="00F7129E"/>
    <w:rsid w:val="00F74D52"/>
    <w:rsid w:val="00F77C20"/>
    <w:rsid w:val="00F81043"/>
    <w:rsid w:val="00F9062C"/>
    <w:rsid w:val="00FA0410"/>
    <w:rsid w:val="00FA6820"/>
    <w:rsid w:val="00FA701B"/>
    <w:rsid w:val="00FB25B6"/>
    <w:rsid w:val="00FB50C8"/>
    <w:rsid w:val="00FC1251"/>
    <w:rsid w:val="00FC186A"/>
    <w:rsid w:val="00FC3C98"/>
    <w:rsid w:val="00FC3FEA"/>
    <w:rsid w:val="00FD0876"/>
    <w:rsid w:val="00FE0FE0"/>
    <w:rsid w:val="00FE48F1"/>
    <w:rsid w:val="00FF1899"/>
    <w:rsid w:val="00FF26F2"/>
    <w:rsid w:val="00FF528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E978"/>
  <w15:docId w15:val="{C8E5DABF-E4CA-46A4-BAAD-467E9C23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line="40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6A"/>
  </w:style>
  <w:style w:type="paragraph" w:styleId="Heading1">
    <w:name w:val="heading 1"/>
    <w:basedOn w:val="Normal"/>
    <w:link w:val="Heading1Char"/>
    <w:uiPriority w:val="9"/>
    <w:qFormat/>
    <w:rsid w:val="0061083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A56E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8E"/>
    <w:pPr>
      <w:ind w:left="720"/>
      <w:contextualSpacing/>
    </w:pPr>
  </w:style>
  <w:style w:type="paragraph" w:styleId="BalloonText">
    <w:name w:val="Balloon Text"/>
    <w:basedOn w:val="Normal"/>
    <w:link w:val="BalloonTextChar"/>
    <w:uiPriority w:val="99"/>
    <w:semiHidden/>
    <w:unhideWhenUsed/>
    <w:rsid w:val="006834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8E"/>
    <w:rPr>
      <w:rFonts w:ascii="Tahoma" w:hAnsi="Tahoma" w:cs="Tahoma"/>
      <w:sz w:val="16"/>
      <w:szCs w:val="16"/>
    </w:rPr>
  </w:style>
  <w:style w:type="paragraph" w:styleId="Header">
    <w:name w:val="header"/>
    <w:basedOn w:val="Normal"/>
    <w:link w:val="HeaderChar"/>
    <w:uiPriority w:val="99"/>
    <w:unhideWhenUsed/>
    <w:rsid w:val="00E24E3B"/>
    <w:pPr>
      <w:tabs>
        <w:tab w:val="center" w:pos="4680"/>
        <w:tab w:val="right" w:pos="9360"/>
      </w:tabs>
      <w:spacing w:line="240" w:lineRule="auto"/>
    </w:pPr>
  </w:style>
  <w:style w:type="character" w:customStyle="1" w:styleId="HeaderChar">
    <w:name w:val="Header Char"/>
    <w:basedOn w:val="DefaultParagraphFont"/>
    <w:link w:val="Header"/>
    <w:uiPriority w:val="99"/>
    <w:rsid w:val="00E24E3B"/>
  </w:style>
  <w:style w:type="paragraph" w:styleId="Footer">
    <w:name w:val="footer"/>
    <w:basedOn w:val="Normal"/>
    <w:link w:val="FooterChar"/>
    <w:uiPriority w:val="99"/>
    <w:unhideWhenUsed/>
    <w:rsid w:val="00E24E3B"/>
    <w:pPr>
      <w:tabs>
        <w:tab w:val="center" w:pos="4680"/>
        <w:tab w:val="right" w:pos="9360"/>
      </w:tabs>
      <w:spacing w:line="240" w:lineRule="auto"/>
    </w:pPr>
  </w:style>
  <w:style w:type="character" w:customStyle="1" w:styleId="FooterChar">
    <w:name w:val="Footer Char"/>
    <w:basedOn w:val="DefaultParagraphFont"/>
    <w:link w:val="Footer"/>
    <w:uiPriority w:val="99"/>
    <w:rsid w:val="00E24E3B"/>
  </w:style>
  <w:style w:type="table" w:styleId="TableGrid">
    <w:name w:val="Table Grid"/>
    <w:basedOn w:val="TableNormal"/>
    <w:uiPriority w:val="59"/>
    <w:rsid w:val="00E24E3B"/>
    <w:pPr>
      <w:spacing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slist">
    <w:name w:val="w_s_list"/>
    <w:basedOn w:val="Normal"/>
    <w:qFormat/>
    <w:rsid w:val="00026181"/>
    <w:pPr>
      <w:shd w:val="clear" w:color="auto" w:fill="FFFFFF"/>
      <w:tabs>
        <w:tab w:val="left" w:pos="283"/>
      </w:tabs>
      <w:spacing w:before="163" w:line="240" w:lineRule="auto"/>
    </w:pPr>
    <w:rPr>
      <w:rFonts w:ascii="Verdana" w:eastAsia="Calibri" w:hAnsi="Verdana" w:cs="Times New Roman"/>
      <w:b/>
      <w:bCs/>
      <w:sz w:val="20"/>
      <w:szCs w:val="20"/>
      <w:lang w:bidi="ar-SA"/>
    </w:rPr>
  </w:style>
  <w:style w:type="paragraph" w:customStyle="1" w:styleId="worksheet">
    <w:name w:val="work sheet"/>
    <w:basedOn w:val="Normal"/>
    <w:qFormat/>
    <w:rsid w:val="00026181"/>
    <w:pPr>
      <w:shd w:val="clear" w:color="auto" w:fill="FFFFFF"/>
      <w:spacing w:before="80" w:line="240" w:lineRule="auto"/>
    </w:pPr>
    <w:rPr>
      <w:rFonts w:ascii="Verdana" w:eastAsia="Calibri" w:hAnsi="Verdana" w:cs="Times New Roman"/>
      <w:sz w:val="24"/>
      <w:szCs w:val="24"/>
      <w:lang w:bidi="ar-SA"/>
    </w:rPr>
  </w:style>
  <w:style w:type="paragraph" w:customStyle="1" w:styleId="worksheetpara">
    <w:name w:val="work_sheet_para"/>
    <w:basedOn w:val="worksheet"/>
    <w:qFormat/>
    <w:rsid w:val="00026181"/>
    <w:pPr>
      <w:spacing w:before="200"/>
    </w:pPr>
    <w:rPr>
      <w:rFonts w:ascii="Helvetica" w:hAnsi="Helvetica" w:cs="Helvetica"/>
      <w:sz w:val="22"/>
    </w:rPr>
  </w:style>
  <w:style w:type="character" w:styleId="Hyperlink">
    <w:name w:val="Hyperlink"/>
    <w:basedOn w:val="DefaultParagraphFont"/>
    <w:uiPriority w:val="99"/>
    <w:unhideWhenUsed/>
    <w:rsid w:val="008E2642"/>
    <w:rPr>
      <w:color w:val="0000FF" w:themeColor="hyperlink"/>
      <w:u w:val="single"/>
    </w:rPr>
  </w:style>
  <w:style w:type="character" w:styleId="FollowedHyperlink">
    <w:name w:val="FollowedHyperlink"/>
    <w:basedOn w:val="DefaultParagraphFont"/>
    <w:uiPriority w:val="99"/>
    <w:semiHidden/>
    <w:unhideWhenUsed/>
    <w:rsid w:val="008E2642"/>
    <w:rPr>
      <w:color w:val="800080" w:themeColor="followedHyperlink"/>
      <w:u w:val="single"/>
    </w:rPr>
  </w:style>
  <w:style w:type="character" w:customStyle="1" w:styleId="Heading1Char">
    <w:name w:val="Heading 1 Char"/>
    <w:basedOn w:val="DefaultParagraphFont"/>
    <w:link w:val="Heading1"/>
    <w:uiPriority w:val="9"/>
    <w:rsid w:val="00610830"/>
    <w:rPr>
      <w:rFonts w:ascii="Times New Roman" w:eastAsia="Times New Roman" w:hAnsi="Times New Roman" w:cs="Times New Roman"/>
      <w:b/>
      <w:bCs/>
      <w:kern w:val="36"/>
      <w:sz w:val="48"/>
      <w:szCs w:val="48"/>
      <w:lang w:bidi="ar-SA"/>
    </w:rPr>
  </w:style>
  <w:style w:type="paragraph" w:customStyle="1" w:styleId="epblock">
    <w:name w:val="ep_block"/>
    <w:basedOn w:val="Normal"/>
    <w:rsid w:val="0061083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610830"/>
  </w:style>
  <w:style w:type="character" w:customStyle="1" w:styleId="personname">
    <w:name w:val="person_name"/>
    <w:basedOn w:val="DefaultParagraphFont"/>
    <w:rsid w:val="00610830"/>
  </w:style>
  <w:style w:type="character" w:styleId="Emphasis">
    <w:name w:val="Emphasis"/>
    <w:basedOn w:val="DefaultParagraphFont"/>
    <w:uiPriority w:val="20"/>
    <w:qFormat/>
    <w:rsid w:val="00610830"/>
    <w:rPr>
      <w:i/>
      <w:iCs/>
    </w:rPr>
  </w:style>
  <w:style w:type="character" w:customStyle="1" w:styleId="Heading2Char">
    <w:name w:val="Heading 2 Char"/>
    <w:basedOn w:val="DefaultParagraphFont"/>
    <w:link w:val="Heading2"/>
    <w:uiPriority w:val="9"/>
    <w:semiHidden/>
    <w:rsid w:val="00A56E2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56E22"/>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315">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sChild>
        <w:div w:id="1164517733">
          <w:marLeft w:val="547"/>
          <w:marRight w:val="0"/>
          <w:marTop w:val="0"/>
          <w:marBottom w:val="0"/>
          <w:divBdr>
            <w:top w:val="none" w:sz="0" w:space="0" w:color="auto"/>
            <w:left w:val="none" w:sz="0" w:space="0" w:color="auto"/>
            <w:bottom w:val="none" w:sz="0" w:space="0" w:color="auto"/>
            <w:right w:val="none" w:sz="0" w:space="0" w:color="auto"/>
          </w:divBdr>
        </w:div>
        <w:div w:id="1561014972">
          <w:marLeft w:val="547"/>
          <w:marRight w:val="0"/>
          <w:marTop w:val="0"/>
          <w:marBottom w:val="0"/>
          <w:divBdr>
            <w:top w:val="none" w:sz="0" w:space="0" w:color="auto"/>
            <w:left w:val="none" w:sz="0" w:space="0" w:color="auto"/>
            <w:bottom w:val="none" w:sz="0" w:space="0" w:color="auto"/>
            <w:right w:val="none" w:sz="0" w:space="0" w:color="auto"/>
          </w:divBdr>
        </w:div>
        <w:div w:id="440995708">
          <w:marLeft w:val="547"/>
          <w:marRight w:val="0"/>
          <w:marTop w:val="0"/>
          <w:marBottom w:val="0"/>
          <w:divBdr>
            <w:top w:val="none" w:sz="0" w:space="0" w:color="auto"/>
            <w:left w:val="none" w:sz="0" w:space="0" w:color="auto"/>
            <w:bottom w:val="none" w:sz="0" w:space="0" w:color="auto"/>
            <w:right w:val="none" w:sz="0" w:space="0" w:color="auto"/>
          </w:divBdr>
        </w:div>
        <w:div w:id="1134130346">
          <w:marLeft w:val="547"/>
          <w:marRight w:val="0"/>
          <w:marTop w:val="0"/>
          <w:marBottom w:val="0"/>
          <w:divBdr>
            <w:top w:val="none" w:sz="0" w:space="0" w:color="auto"/>
            <w:left w:val="none" w:sz="0" w:space="0" w:color="auto"/>
            <w:bottom w:val="none" w:sz="0" w:space="0" w:color="auto"/>
            <w:right w:val="none" w:sz="0" w:space="0" w:color="auto"/>
          </w:divBdr>
        </w:div>
      </w:divsChild>
    </w:div>
    <w:div w:id="1360618274">
      <w:bodyDiv w:val="1"/>
      <w:marLeft w:val="0"/>
      <w:marRight w:val="0"/>
      <w:marTop w:val="0"/>
      <w:marBottom w:val="0"/>
      <w:divBdr>
        <w:top w:val="none" w:sz="0" w:space="0" w:color="auto"/>
        <w:left w:val="none" w:sz="0" w:space="0" w:color="auto"/>
        <w:bottom w:val="none" w:sz="0" w:space="0" w:color="auto"/>
        <w:right w:val="none" w:sz="0" w:space="0" w:color="auto"/>
      </w:divBdr>
    </w:div>
    <w:div w:id="1364477206">
      <w:bodyDiv w:val="1"/>
      <w:marLeft w:val="0"/>
      <w:marRight w:val="0"/>
      <w:marTop w:val="0"/>
      <w:marBottom w:val="0"/>
      <w:divBdr>
        <w:top w:val="none" w:sz="0" w:space="0" w:color="auto"/>
        <w:left w:val="none" w:sz="0" w:space="0" w:color="auto"/>
        <w:bottom w:val="none" w:sz="0" w:space="0" w:color="auto"/>
        <w:right w:val="none" w:sz="0" w:space="0" w:color="auto"/>
      </w:divBdr>
    </w:div>
    <w:div w:id="1782794154">
      <w:bodyDiv w:val="1"/>
      <w:marLeft w:val="0"/>
      <w:marRight w:val="0"/>
      <w:marTop w:val="0"/>
      <w:marBottom w:val="0"/>
      <w:divBdr>
        <w:top w:val="none" w:sz="0" w:space="0" w:color="auto"/>
        <w:left w:val="none" w:sz="0" w:space="0" w:color="auto"/>
        <w:bottom w:val="none" w:sz="0" w:space="0" w:color="auto"/>
        <w:right w:val="none" w:sz="0" w:space="0" w:color="auto"/>
      </w:divBdr>
      <w:divsChild>
        <w:div w:id="189130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rints.qut.edu.au/view/person/Pickernell,_David.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Time xmlns="39480dad-b3ef-478a-a507-bcf256d6d3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7" ma:contentTypeDescription="Create a new document." ma:contentTypeScope="" ma:versionID="03d5960cecb5d86f897bc7dd2b466827">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7ae8798a3c12e7c7fbbdcd4ace81c7c2"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0DF9-C081-47B0-B26F-E6382496575C}">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customXml/itemProps2.xml><?xml version="1.0" encoding="utf-8"?>
<ds:datastoreItem xmlns:ds="http://schemas.openxmlformats.org/officeDocument/2006/customXml" ds:itemID="{D0B70CF3-908E-472A-8D49-73EEDB796148}">
  <ds:schemaRefs>
    <ds:schemaRef ds:uri="http://schemas.microsoft.com/sharepoint/v3/contenttype/forms"/>
  </ds:schemaRefs>
</ds:datastoreItem>
</file>

<file path=customXml/itemProps3.xml><?xml version="1.0" encoding="utf-8"?>
<ds:datastoreItem xmlns:ds="http://schemas.openxmlformats.org/officeDocument/2006/customXml" ds:itemID="{6EB0434B-EBBC-404F-A8BE-1BD5EBD42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F5387-BD21-4CC7-B564-88D0254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Sriganesh</dc:creator>
  <cp:lastModifiedBy>Gagan Sodhi</cp:lastModifiedBy>
  <cp:revision>2</cp:revision>
  <cp:lastPrinted>2016-12-27T06:25:00Z</cp:lastPrinted>
  <dcterms:created xsi:type="dcterms:W3CDTF">2023-10-27T10:15:00Z</dcterms:created>
  <dcterms:modified xsi:type="dcterms:W3CDTF">2023-10-27T10:15:00Z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