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154FFCA4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4D10E1">
        <w:rPr>
          <w:rFonts w:cstheme="minorHAnsi"/>
          <w:b/>
          <w:bCs/>
        </w:rPr>
        <w:t>2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4B5677">
        <w:rPr>
          <w:rFonts w:cstheme="minorHAnsi"/>
          <w:b/>
          <w:bCs/>
        </w:rPr>
        <w:t>3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1D1CDAED" w14:textId="77078957" w:rsidR="00152772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63B00CD0" w14:textId="74DB3A53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Make 2 teams. </w:t>
      </w:r>
    </w:p>
    <w:p w14:paraId="73E880B8" w14:textId="77777777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1 </w:t>
      </w:r>
      <w:r>
        <w:rPr>
          <w:rFonts w:ascii="Calibri" w:hAnsi="Calibri" w:cs="Calibri"/>
          <w:color w:val="000000" w:themeColor="text1"/>
        </w:rPr>
        <w:t>child from the first team places a counter on a single digit number on a 1-100 grid.</w:t>
      </w:r>
    </w:p>
    <w:p w14:paraId="399F0808" w14:textId="77777777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Flip a coin. If it lands heads-up, one child from the group adds 11, if it lands tails-up, the child adds 21. </w:t>
      </w:r>
    </w:p>
    <w:p w14:paraId="2503F80B" w14:textId="77777777" w:rsidR="00152772" w:rsidRDefault="00152772" w:rsidP="00152772">
      <w:pPr>
        <w:pStyle w:val="ListParagraph"/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color w:val="000000" w:themeColor="text1"/>
          <w:sz w:val="22"/>
          <w:szCs w:val="22"/>
        </w:rPr>
        <w:t>What is 10 + 11? How do we move across the grid?</w:t>
      </w:r>
    </w:p>
    <w:p w14:paraId="1B3BED08" w14:textId="0DD9F85A" w:rsidR="00152772" w:rsidRPr="00152772" w:rsidRDefault="00152772" w:rsidP="00152772">
      <w:pPr>
        <w:pStyle w:val="ListParagraph"/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color w:val="000000" w:themeColor="text1"/>
          <w:sz w:val="22"/>
          <w:szCs w:val="22"/>
        </w:rPr>
        <w:t>What is 30 + 21?</w:t>
      </w:r>
    </w:p>
    <w:p w14:paraId="65010440" w14:textId="164CC471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Now the second team takes a turn using a different coloured counter.  Second team also place it on the top row of the 1-100 grid and then add either 11 (heads) or 21 (tails).</w:t>
      </w:r>
    </w:p>
    <w:p w14:paraId="730CFBDD" w14:textId="77777777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Keep taking it in turns. </w:t>
      </w:r>
    </w:p>
    <w:p w14:paraId="54274DB6" w14:textId="77777777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Which team reaches the bottom row first to win?</w:t>
      </w:r>
    </w:p>
    <w:p w14:paraId="02DD25D9" w14:textId="77777777" w:rsidR="00152772" w:rsidRDefault="00152772" w:rsidP="00152772">
      <w:pPr>
        <w:pStyle w:val="ListParagraph"/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color w:val="000000" w:themeColor="text1"/>
          <w:sz w:val="22"/>
          <w:szCs w:val="22"/>
        </w:rPr>
        <w:t>Does it matter which number we choose to start?</w:t>
      </w:r>
    </w:p>
    <w:p w14:paraId="7901AA6E" w14:textId="77777777" w:rsidR="00152772" w:rsidRDefault="00152772" w:rsidP="00152772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Play again. </w:t>
      </w:r>
      <w:r>
        <w:rPr>
          <w:rFonts w:ascii="Calibri" w:hAnsi="Calibri" w:cs="Calibri"/>
          <w:i/>
          <w:color w:val="000000" w:themeColor="text1"/>
          <w:sz w:val="22"/>
          <w:szCs w:val="22"/>
        </w:rPr>
        <w:t xml:space="preserve">How good are we getting at adding 11 or 21? </w:t>
      </w:r>
    </w:p>
    <w:p w14:paraId="65331A43" w14:textId="77777777" w:rsidR="00152772" w:rsidRDefault="00152772" w:rsidP="00152772">
      <w:pPr>
        <w:spacing w:line="276" w:lineRule="auto"/>
        <w:rPr>
          <w:rFonts w:asciiTheme="majorHAnsi" w:eastAsiaTheme="majorEastAsia" w:hAnsiTheme="majorHAnsi" w:cstheme="majorHAnsi"/>
        </w:rPr>
      </w:pPr>
    </w:p>
    <w:p w14:paraId="74836D7B" w14:textId="77777777" w:rsidR="00152772" w:rsidRDefault="00152772" w:rsidP="00152772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710BEC29" w14:textId="77777777" w:rsidR="00152772" w:rsidRDefault="00152772" w:rsidP="00152772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11 and 21 using a 1-100 grid.</w:t>
      </w:r>
    </w:p>
    <w:p w14:paraId="772CC73D" w14:textId="77777777" w:rsidR="00152772" w:rsidRPr="00E572F4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774546D3" w:rsidRPr="00397221" w14:paraId="6B21A35C" w14:textId="77777777" w:rsidTr="00152772">
        <w:trPr>
          <w:trHeight w:val="445"/>
        </w:trPr>
        <w:tc>
          <w:tcPr>
            <w:tcW w:w="9350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00152772">
        <w:trPr>
          <w:trHeight w:val="870"/>
        </w:trPr>
        <w:tc>
          <w:tcPr>
            <w:tcW w:w="6230" w:type="dxa"/>
          </w:tcPr>
          <w:p w14:paraId="5BD6D1A6" w14:textId="3B16F693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 w:rsidR="00152772">
              <w:rPr>
                <w:rFonts w:eastAsia="SimSun" w:cstheme="minorHAnsi"/>
                <w:color w:val="000000" w:themeColor="text1"/>
              </w:rPr>
              <w:t>can add 11 and 21 using 1-100 grid.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00152772">
        <w:trPr>
          <w:trHeight w:val="870"/>
        </w:trPr>
        <w:tc>
          <w:tcPr>
            <w:tcW w:w="6230" w:type="dxa"/>
          </w:tcPr>
          <w:p w14:paraId="0066FBC3" w14:textId="6D82571F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 xml:space="preserve">can </w:t>
            </w:r>
            <w:proofErr w:type="spellStart"/>
            <w:r w:rsidR="00152772">
              <w:rPr>
                <w:rFonts w:cstheme="minorHAnsi"/>
              </w:rPr>
              <w:t>fing</w:t>
            </w:r>
            <w:proofErr w:type="spellEnd"/>
            <w:r w:rsidR="00152772">
              <w:rPr>
                <w:rFonts w:cstheme="minorHAnsi"/>
              </w:rPr>
              <w:t xml:space="preserve"> which way to go to add ones and tens on 1-100 grid.</w:t>
            </w:r>
          </w:p>
        </w:tc>
        <w:tc>
          <w:tcPr>
            <w:tcW w:w="3120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4BA3A147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4B5677">
        <w:rPr>
          <w:rFonts w:cstheme="minorHAnsi"/>
          <w:b/>
          <w:bCs/>
        </w:rPr>
        <w:t>3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26D14ADA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4D10E1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4B5677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18ADAC39" w14:textId="7042C2F7" w:rsidR="00152772" w:rsidRDefault="00152772" w:rsidP="00152772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  </w:t>
      </w:r>
    </w:p>
    <w:p w14:paraId="59B4D78E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Whole class investigation</w:t>
      </w:r>
    </w:p>
    <w:p w14:paraId="09BE3C0E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621293EA" w14:textId="4071F4AB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in pairs, place a counter on 1 on a 1-100 grid, then add 11 (by moving down and across), </w:t>
      </w:r>
      <w:proofErr w:type="spellStart"/>
      <w:r>
        <w:rPr>
          <w:rFonts w:ascii="Calibri" w:hAnsi="Calibri" w:cs="Calibri"/>
          <w:sz w:val="22"/>
          <w:szCs w:val="22"/>
        </w:rPr>
        <w:t>ringing</w:t>
      </w:r>
      <w:proofErr w:type="spellEnd"/>
      <w:r>
        <w:rPr>
          <w:rFonts w:ascii="Calibri" w:hAnsi="Calibri" w:cs="Calibri"/>
          <w:sz w:val="22"/>
          <w:szCs w:val="22"/>
        </w:rPr>
        <w:t xml:space="preserve"> the number they land on. </w:t>
      </w:r>
    </w:p>
    <w:p w14:paraId="7DC16600" w14:textId="75900E98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add 11 again. </w:t>
      </w:r>
    </w:p>
    <w:p w14:paraId="7F7300B6" w14:textId="28A50AFB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carry on until they reach 100, ringing the numbers in this ‘chain’: 12, 23, 34 etc.  Do you notice anything interesting, e.g. the 1s digit is always 1 more than the 10s </w:t>
      </w:r>
      <w:proofErr w:type="gramStart"/>
      <w:r>
        <w:rPr>
          <w:rFonts w:ascii="Calibri" w:hAnsi="Calibri" w:cs="Calibri"/>
          <w:sz w:val="22"/>
          <w:szCs w:val="22"/>
        </w:rPr>
        <w:t>digit..?</w:t>
      </w:r>
      <w:proofErr w:type="gramEnd"/>
    </w:p>
    <w:p w14:paraId="79EF49EA" w14:textId="691270E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Repeat, this time starting at 2 and repeatedly adding 11. How far can you go? </w:t>
      </w:r>
      <w:r>
        <w:rPr>
          <w:rFonts w:ascii="Calibri" w:hAnsi="Calibri" w:cs="Calibri"/>
          <w:i/>
          <w:sz w:val="22"/>
          <w:szCs w:val="22"/>
        </w:rPr>
        <w:t>What happens when you reach 79?</w:t>
      </w:r>
      <w:r>
        <w:rPr>
          <w:rFonts w:ascii="Calibri" w:hAnsi="Calibri" w:cs="Calibri"/>
          <w:sz w:val="22"/>
          <w:szCs w:val="22"/>
        </w:rPr>
        <w:t xml:space="preserve"> Is there a similar/different pattern?</w:t>
      </w:r>
    </w:p>
    <w:p w14:paraId="6BF38353" w14:textId="7D2E09EE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Then start on 1 and repeatedly add 12. What happens to the pattern this time?  Can you begin to explain the patterns you observe?</w:t>
      </w:r>
    </w:p>
    <w:p w14:paraId="780207F3" w14:textId="6A3FF32F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Repeat, adding 13.</w:t>
      </w:r>
    </w:p>
    <w:p w14:paraId="32613881" w14:textId="789592E5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Then 21, 22, 23.</w:t>
      </w:r>
    </w:p>
    <w:p w14:paraId="00F7FEC6" w14:textId="77777777" w:rsidR="00152772" w:rsidRDefault="00152772" w:rsidP="00152772">
      <w:pPr>
        <w:spacing w:line="276" w:lineRule="auto"/>
        <w:rPr>
          <w:rFonts w:cstheme="minorHAnsi"/>
          <w:sz w:val="22"/>
          <w:szCs w:val="22"/>
        </w:rPr>
      </w:pPr>
    </w:p>
    <w:p w14:paraId="20A343C4" w14:textId="77777777" w:rsidR="00152772" w:rsidRDefault="00152772" w:rsidP="0015277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54A349" w14:textId="77777777" w:rsidR="00152772" w:rsidRDefault="00152772" w:rsidP="00152772">
      <w:pPr>
        <w:spacing w:line="276" w:lineRule="auto"/>
        <w:rPr>
          <w:rFonts w:ascii="Calibri" w:hAnsi="Calibri" w:cs="Calibri"/>
          <w:iCs/>
          <w:sz w:val="22"/>
          <w:szCs w:val="22"/>
        </w:rPr>
      </w:pPr>
    </w:p>
    <w:p w14:paraId="700914EA" w14:textId="77777777" w:rsidR="00152772" w:rsidRDefault="00152772" w:rsidP="00152772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27743657" w14:textId="77777777" w:rsidR="00152772" w:rsidRDefault="00152772" w:rsidP="00152772">
      <w:pPr>
        <w:spacing w:line="276" w:lineRule="auto"/>
        <w:rPr>
          <w:rFonts w:eastAsia="SimSun" w:cstheme="minorHAnsi"/>
          <w:color w:val="000000"/>
          <w:sz w:val="22"/>
          <w:szCs w:val="22"/>
        </w:rPr>
      </w:pPr>
      <w:r>
        <w:rPr>
          <w:rFonts w:eastAsia="SimSun" w:cstheme="minorHAnsi"/>
          <w:color w:val="000000"/>
          <w:sz w:val="22"/>
          <w:szCs w:val="22"/>
        </w:rPr>
        <w:t>I can add 11, 12, 13, 21, 22 and 23 using a 1-100 grid.</w:t>
      </w:r>
    </w:p>
    <w:p w14:paraId="7588B5A7" w14:textId="77777777" w:rsidR="00152772" w:rsidRPr="00E572F4" w:rsidRDefault="00152772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52772" w:rsidRPr="00397221" w14:paraId="0A0D61B3" w14:textId="77777777" w:rsidTr="00F6746F">
        <w:trPr>
          <w:trHeight w:val="445"/>
        </w:trPr>
        <w:tc>
          <w:tcPr>
            <w:tcW w:w="9350" w:type="dxa"/>
            <w:gridSpan w:val="2"/>
          </w:tcPr>
          <w:p w14:paraId="4A5A6CD1" w14:textId="77777777" w:rsidR="00152772" w:rsidRPr="00397221" w:rsidRDefault="00152772" w:rsidP="00F6746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52772" w:rsidRPr="00397221" w14:paraId="5BA1BCE6" w14:textId="77777777" w:rsidTr="00F6746F">
        <w:trPr>
          <w:trHeight w:val="870"/>
        </w:trPr>
        <w:tc>
          <w:tcPr>
            <w:tcW w:w="6230" w:type="dxa"/>
          </w:tcPr>
          <w:p w14:paraId="3E69C65A" w14:textId="77777777" w:rsidR="00152772" w:rsidRPr="00397221" w:rsidRDefault="00152772" w:rsidP="00F6746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>
              <w:rPr>
                <w:rFonts w:eastAsia="SimSun" w:cstheme="minorHAnsi"/>
                <w:color w:val="000000" w:themeColor="text1"/>
              </w:rPr>
              <w:t>can add 11 and 21 using 1-100 grid.</w:t>
            </w:r>
          </w:p>
          <w:p w14:paraId="7AEB389E" w14:textId="77777777" w:rsidR="00152772" w:rsidRPr="00397221" w:rsidRDefault="00152772" w:rsidP="00F6746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2CE80201" w14:textId="77777777" w:rsidR="00152772" w:rsidRPr="00397221" w:rsidRDefault="00152772" w:rsidP="00F6746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0668870" wp14:editId="688CEFC6">
                  <wp:extent cx="1585097" cy="472481"/>
                  <wp:effectExtent l="0" t="0" r="0" b="381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772" w:rsidRPr="00397221" w14:paraId="5965C5EA" w14:textId="77777777" w:rsidTr="00F6746F">
        <w:trPr>
          <w:trHeight w:val="870"/>
        </w:trPr>
        <w:tc>
          <w:tcPr>
            <w:tcW w:w="6230" w:type="dxa"/>
          </w:tcPr>
          <w:p w14:paraId="66D8A9E8" w14:textId="77777777" w:rsidR="00152772" w:rsidRPr="00397221" w:rsidRDefault="00152772" w:rsidP="00F674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proofErr w:type="spellStart"/>
            <w:r>
              <w:rPr>
                <w:rFonts w:cstheme="minorHAnsi"/>
              </w:rPr>
              <w:t>fing</w:t>
            </w:r>
            <w:proofErr w:type="spellEnd"/>
            <w:r>
              <w:rPr>
                <w:rFonts w:cstheme="minorHAnsi"/>
              </w:rPr>
              <w:t xml:space="preserve"> which way to go to add ones and tens on 1-100 grid.</w:t>
            </w:r>
          </w:p>
        </w:tc>
        <w:tc>
          <w:tcPr>
            <w:tcW w:w="3120" w:type="dxa"/>
          </w:tcPr>
          <w:p w14:paraId="20FB07C5" w14:textId="77777777" w:rsidR="00152772" w:rsidRPr="00397221" w:rsidRDefault="00152772" w:rsidP="00F6746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1D77CE3" wp14:editId="42DED0E7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189B4" w14:textId="62807A15" w:rsidR="00187901" w:rsidRDefault="00187901" w:rsidP="00152772">
      <w:pPr>
        <w:pStyle w:val="ListParagraph"/>
        <w:spacing w:line="276" w:lineRule="auto"/>
        <w:rPr>
          <w:rFonts w:cstheme="minorHAnsi"/>
          <w:sz w:val="22"/>
          <w:szCs w:val="22"/>
        </w:rPr>
      </w:pPr>
    </w:p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6B11F213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4B5677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44B569FC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</w:t>
      </w:r>
      <w:r w:rsidR="00152772">
        <w:rPr>
          <w:rFonts w:ascii="Calibri" w:eastAsiaTheme="majorEastAsia" w:hAnsi="Calibri" w:cs="Calibri"/>
        </w:rPr>
        <w:t>2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56FC20C1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1817D2F" w14:textId="7FAC2B38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2E2A43B4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674279C" w14:textId="77777777" w:rsidR="00152772" w:rsidRDefault="00152772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2870987E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4D10E1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4B5677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15ECECFE" w14:textId="77777777" w:rsidR="00152772" w:rsidRDefault="00152772" w:rsidP="00152772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  </w:t>
      </w:r>
    </w:p>
    <w:p w14:paraId="3D4C7795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Whole class investigation</w:t>
      </w:r>
    </w:p>
    <w:p w14:paraId="39946885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0D7A848C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in pairs, place a counter on 1 on a 1-100 grid, then add 11 (by moving down and across), </w:t>
      </w:r>
      <w:proofErr w:type="spellStart"/>
      <w:r>
        <w:rPr>
          <w:rFonts w:ascii="Calibri" w:hAnsi="Calibri" w:cs="Calibri"/>
          <w:sz w:val="22"/>
          <w:szCs w:val="22"/>
        </w:rPr>
        <w:t>ringing</w:t>
      </w:r>
      <w:proofErr w:type="spellEnd"/>
      <w:r>
        <w:rPr>
          <w:rFonts w:ascii="Calibri" w:hAnsi="Calibri" w:cs="Calibri"/>
          <w:sz w:val="22"/>
          <w:szCs w:val="22"/>
        </w:rPr>
        <w:t xml:space="preserve"> the number they land on. </w:t>
      </w:r>
    </w:p>
    <w:p w14:paraId="303B9440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add 11 again. </w:t>
      </w:r>
    </w:p>
    <w:p w14:paraId="78B32739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carry on until they reach 100, ringing the numbers in this ‘chain’: 12, 23, 34 etc.  Do you notice anything interesting, e.g. the 1s digit is always 1 more than the 10s </w:t>
      </w:r>
      <w:proofErr w:type="gramStart"/>
      <w:r>
        <w:rPr>
          <w:rFonts w:ascii="Calibri" w:hAnsi="Calibri" w:cs="Calibri"/>
          <w:sz w:val="22"/>
          <w:szCs w:val="22"/>
        </w:rPr>
        <w:t>digit..?</w:t>
      </w:r>
      <w:proofErr w:type="gramEnd"/>
    </w:p>
    <w:p w14:paraId="0BF4BCF5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Repeat, this time starting at 2 and repeatedly adding 11. How far can you go? </w:t>
      </w:r>
      <w:r>
        <w:rPr>
          <w:rFonts w:ascii="Calibri" w:hAnsi="Calibri" w:cs="Calibri"/>
          <w:i/>
          <w:sz w:val="22"/>
          <w:szCs w:val="22"/>
        </w:rPr>
        <w:t>What happens when you reach 79?</w:t>
      </w:r>
      <w:r>
        <w:rPr>
          <w:rFonts w:ascii="Calibri" w:hAnsi="Calibri" w:cs="Calibri"/>
          <w:sz w:val="22"/>
          <w:szCs w:val="22"/>
        </w:rPr>
        <w:t xml:space="preserve"> Is there a similar/different pattern?</w:t>
      </w:r>
    </w:p>
    <w:p w14:paraId="4701B13C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Then start on 1 and repeatedly add 12. What happens to the pattern this time?  Can you begin to explain the patterns you observe?</w:t>
      </w:r>
    </w:p>
    <w:p w14:paraId="26F92769" w14:textId="77777777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Repeat, adding 13.</w:t>
      </w:r>
    </w:p>
    <w:p w14:paraId="3F69AE1A" w14:textId="297C3F72" w:rsid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Then 21, 22, 23.</w:t>
      </w:r>
    </w:p>
    <w:p w14:paraId="14239FD3" w14:textId="622B6F36" w:rsidR="00152772" w:rsidRPr="00152772" w:rsidRDefault="00152772" w:rsidP="00152772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152772">
        <w:rPr>
          <w:rFonts w:ascii="Calibri" w:hAnsi="Calibri" w:cs="Calibri"/>
          <w:iCs/>
          <w:sz w:val="22"/>
          <w:szCs w:val="22"/>
        </w:rPr>
        <w:t xml:space="preserve">Discuss what </w:t>
      </w:r>
      <w:r>
        <w:rPr>
          <w:rFonts w:ascii="Calibri" w:hAnsi="Calibri" w:cs="Calibri"/>
          <w:iCs/>
          <w:sz w:val="22"/>
          <w:szCs w:val="22"/>
        </w:rPr>
        <w:t xml:space="preserve">you </w:t>
      </w:r>
      <w:r w:rsidRPr="00152772">
        <w:rPr>
          <w:rFonts w:ascii="Calibri" w:hAnsi="Calibri" w:cs="Calibri"/>
          <w:iCs/>
          <w:sz w:val="22"/>
          <w:szCs w:val="22"/>
        </w:rPr>
        <w:t xml:space="preserve">notice, e.g. the diagonal pattern, when </w:t>
      </w:r>
      <w:r>
        <w:rPr>
          <w:rFonts w:ascii="Calibri" w:hAnsi="Calibri" w:cs="Calibri"/>
          <w:iCs/>
          <w:sz w:val="22"/>
          <w:szCs w:val="22"/>
        </w:rPr>
        <w:t>you</w:t>
      </w:r>
      <w:r w:rsidRPr="00152772">
        <w:rPr>
          <w:rFonts w:ascii="Calibri" w:hAnsi="Calibri" w:cs="Calibri"/>
          <w:iCs/>
          <w:sz w:val="22"/>
          <w:szCs w:val="22"/>
        </w:rPr>
        <w:t xml:space="preserve"> add 11 starting at 1, both the 10s and 1s digits go up by 1, unless the 1s digit is 9. </w:t>
      </w:r>
      <w:r>
        <w:rPr>
          <w:rFonts w:ascii="Calibri" w:hAnsi="Calibri" w:cs="Calibri"/>
          <w:iCs/>
          <w:sz w:val="22"/>
          <w:szCs w:val="22"/>
        </w:rPr>
        <w:t>you</w:t>
      </w:r>
      <w:r w:rsidRPr="00152772">
        <w:rPr>
          <w:rFonts w:ascii="Calibri" w:hAnsi="Calibri" w:cs="Calibri"/>
          <w:iCs/>
          <w:sz w:val="22"/>
          <w:szCs w:val="22"/>
        </w:rPr>
        <w:t xml:space="preserve"> may also have spotted that every number (except 100) had a 10s digit 1 less than the 1s digit.</w:t>
      </w:r>
    </w:p>
    <w:p w14:paraId="1E9AD1E1" w14:textId="77777777" w:rsidR="00152772" w:rsidRPr="00152772" w:rsidRDefault="00152772" w:rsidP="00152772">
      <w:pPr>
        <w:spacing w:line="276" w:lineRule="auto"/>
        <w:rPr>
          <w:rFonts w:cstheme="minorHAnsi"/>
          <w:sz w:val="22"/>
          <w:szCs w:val="22"/>
        </w:rPr>
      </w:pPr>
    </w:p>
    <w:p w14:paraId="2F60215E" w14:textId="77777777" w:rsidR="00152772" w:rsidRPr="00E572F4" w:rsidRDefault="00152772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52772" w:rsidRPr="00397221" w14:paraId="26F443DB" w14:textId="77777777" w:rsidTr="00F6746F">
        <w:trPr>
          <w:trHeight w:val="445"/>
        </w:trPr>
        <w:tc>
          <w:tcPr>
            <w:tcW w:w="9350" w:type="dxa"/>
            <w:gridSpan w:val="2"/>
          </w:tcPr>
          <w:p w14:paraId="0B49BD6A" w14:textId="77777777" w:rsidR="00152772" w:rsidRPr="00397221" w:rsidRDefault="00152772" w:rsidP="00F6746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52772" w:rsidRPr="00397221" w14:paraId="5F69CD6A" w14:textId="77777777" w:rsidTr="00F6746F">
        <w:trPr>
          <w:trHeight w:val="870"/>
        </w:trPr>
        <w:tc>
          <w:tcPr>
            <w:tcW w:w="6230" w:type="dxa"/>
          </w:tcPr>
          <w:p w14:paraId="03DBF2D1" w14:textId="77777777" w:rsidR="00152772" w:rsidRPr="00397221" w:rsidRDefault="00152772" w:rsidP="00F6746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>
              <w:rPr>
                <w:rFonts w:eastAsia="SimSun" w:cstheme="minorHAnsi"/>
                <w:color w:val="000000" w:themeColor="text1"/>
              </w:rPr>
              <w:t>can add 11 and 21 using 1-100 grid.</w:t>
            </w:r>
          </w:p>
          <w:p w14:paraId="27FEEFA1" w14:textId="77777777" w:rsidR="00152772" w:rsidRPr="00397221" w:rsidRDefault="00152772" w:rsidP="00F6746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7A3BB3B3" w14:textId="77777777" w:rsidR="00152772" w:rsidRPr="00397221" w:rsidRDefault="00152772" w:rsidP="00F6746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C031983" wp14:editId="3DF67468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772" w:rsidRPr="00397221" w14:paraId="5464043A" w14:textId="77777777" w:rsidTr="00F6746F">
        <w:trPr>
          <w:trHeight w:val="870"/>
        </w:trPr>
        <w:tc>
          <w:tcPr>
            <w:tcW w:w="6230" w:type="dxa"/>
          </w:tcPr>
          <w:p w14:paraId="78FA5138" w14:textId="77777777" w:rsidR="00152772" w:rsidRPr="00397221" w:rsidRDefault="00152772" w:rsidP="00F674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proofErr w:type="spellStart"/>
            <w:r>
              <w:rPr>
                <w:rFonts w:cstheme="minorHAnsi"/>
              </w:rPr>
              <w:t>fing</w:t>
            </w:r>
            <w:proofErr w:type="spellEnd"/>
            <w:r>
              <w:rPr>
                <w:rFonts w:cstheme="minorHAnsi"/>
              </w:rPr>
              <w:t xml:space="preserve"> which way to go to add ones and tens on 1-100 grid.</w:t>
            </w:r>
          </w:p>
        </w:tc>
        <w:tc>
          <w:tcPr>
            <w:tcW w:w="3120" w:type="dxa"/>
          </w:tcPr>
          <w:p w14:paraId="360AB8E5" w14:textId="77777777" w:rsidR="00152772" w:rsidRPr="00397221" w:rsidRDefault="00152772" w:rsidP="00F6746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2DC8E00" wp14:editId="52407622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70216CD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4B5677">
        <w:rPr>
          <w:rFonts w:cstheme="minorHAnsi"/>
          <w:b/>
          <w:bCs/>
        </w:rPr>
        <w:t>3</w:t>
      </w:r>
      <w:bookmarkStart w:id="2" w:name="_GoBack"/>
      <w:bookmarkEnd w:id="2"/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5034B54A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152772">
        <w:rPr>
          <w:rFonts w:ascii="Calibri" w:eastAsiaTheme="majorEastAsia" w:hAnsi="Calibri" w:cs="Calibri"/>
        </w:rPr>
        <w:t>2 with challenge.</w:t>
      </w:r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52772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4B5677"/>
    <w:rsid w:val="004D10E1"/>
    <w:rsid w:val="0050596C"/>
    <w:rsid w:val="0052726D"/>
    <w:rsid w:val="0056529D"/>
    <w:rsid w:val="0057792F"/>
    <w:rsid w:val="005B0A4A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A1F8A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583</Words>
  <Characters>2456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23</cp:revision>
  <cp:lastPrinted>2024-01-03T10:28:00Z</cp:lastPrinted>
  <dcterms:created xsi:type="dcterms:W3CDTF">2024-06-29T00:01:00Z</dcterms:created>
  <dcterms:modified xsi:type="dcterms:W3CDTF">2024-11-13T19:23:00Z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