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7E45BB" w14:textId="77777777" w:rsidR="00F029EA" w:rsidRDefault="00F029EA">
      <w:pPr>
        <w:widowControl w:val="0"/>
        <w:pBdr>
          <w:top w:val="nil"/>
          <w:left w:val="nil"/>
          <w:bottom w:val="nil"/>
          <w:right w:val="nil"/>
          <w:between w:val="nil"/>
        </w:pBdr>
        <w:spacing w:after="0"/>
        <w:rPr>
          <w:rFonts w:ascii="Arial" w:eastAsia="Arial" w:hAnsi="Arial" w:cs="Arial"/>
          <w:color w:val="000000"/>
        </w:rPr>
      </w:pPr>
    </w:p>
    <w:tbl>
      <w:tblPr>
        <w:tblStyle w:val="a"/>
        <w:tblW w:w="1565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
        <w:gridCol w:w="1797"/>
        <w:gridCol w:w="1350"/>
        <w:gridCol w:w="630"/>
        <w:gridCol w:w="1620"/>
        <w:gridCol w:w="90"/>
        <w:gridCol w:w="1312"/>
        <w:gridCol w:w="3127"/>
        <w:gridCol w:w="994"/>
        <w:gridCol w:w="1193"/>
        <w:gridCol w:w="867"/>
        <w:gridCol w:w="2061"/>
        <w:gridCol w:w="382"/>
      </w:tblGrid>
      <w:tr w:rsidR="0071406A" w14:paraId="357048C8" w14:textId="77777777" w:rsidTr="00CA6DAF">
        <w:trPr>
          <w:gridAfter w:val="1"/>
          <w:wAfter w:w="382" w:type="dxa"/>
          <w:trHeight w:val="75"/>
        </w:trPr>
        <w:tc>
          <w:tcPr>
            <w:tcW w:w="2033" w:type="dxa"/>
            <w:gridSpan w:val="2"/>
            <w:shd w:val="clear" w:color="auto" w:fill="D9D9D9"/>
          </w:tcPr>
          <w:p w14:paraId="66461988" w14:textId="77777777" w:rsidR="0071406A" w:rsidRDefault="0071406A">
            <w:pPr>
              <w:tabs>
                <w:tab w:val="left" w:pos="1860"/>
              </w:tabs>
              <w:spacing w:line="360" w:lineRule="auto"/>
              <w:rPr>
                <w:b/>
              </w:rPr>
            </w:pPr>
            <w:r>
              <w:rPr>
                <w:b/>
              </w:rPr>
              <w:t>Class &amp; Subject</w:t>
            </w:r>
          </w:p>
        </w:tc>
        <w:tc>
          <w:tcPr>
            <w:tcW w:w="1350" w:type="dxa"/>
            <w:shd w:val="clear" w:color="auto" w:fill="FFFFFF"/>
          </w:tcPr>
          <w:p w14:paraId="2A4E6753" w14:textId="0B3207EB" w:rsidR="0071406A" w:rsidRDefault="00B94A0C">
            <w:pPr>
              <w:tabs>
                <w:tab w:val="left" w:pos="1860"/>
              </w:tabs>
              <w:spacing w:line="360" w:lineRule="auto"/>
              <w:rPr>
                <w:b/>
              </w:rPr>
            </w:pPr>
            <w:r>
              <w:rPr>
                <w:b/>
              </w:rPr>
              <w:t>X</w:t>
            </w:r>
            <w:r w:rsidR="0071406A">
              <w:rPr>
                <w:b/>
              </w:rPr>
              <w:t xml:space="preserve"> </w:t>
            </w:r>
            <w:r w:rsidR="000D7D5D">
              <w:rPr>
                <w:b/>
              </w:rPr>
              <w:t>MATHEMATICS</w:t>
            </w:r>
          </w:p>
        </w:tc>
        <w:tc>
          <w:tcPr>
            <w:tcW w:w="2340" w:type="dxa"/>
            <w:gridSpan w:val="3"/>
            <w:shd w:val="clear" w:color="auto" w:fill="D9D9D9" w:themeFill="background1" w:themeFillShade="D9"/>
          </w:tcPr>
          <w:p w14:paraId="1CDEAABB" w14:textId="54F6BAB8" w:rsidR="0071406A" w:rsidRDefault="0071406A">
            <w:pPr>
              <w:tabs>
                <w:tab w:val="left" w:pos="1860"/>
              </w:tabs>
              <w:spacing w:line="360" w:lineRule="auto"/>
              <w:rPr>
                <w:b/>
              </w:rPr>
            </w:pPr>
            <w:r>
              <w:rPr>
                <w:b/>
              </w:rPr>
              <w:t>Topic</w:t>
            </w:r>
          </w:p>
        </w:tc>
        <w:tc>
          <w:tcPr>
            <w:tcW w:w="5433" w:type="dxa"/>
            <w:gridSpan w:val="3"/>
            <w:shd w:val="clear" w:color="auto" w:fill="auto"/>
          </w:tcPr>
          <w:p w14:paraId="5A9D8F54" w14:textId="77777777" w:rsidR="007842CB" w:rsidRPr="007842CB" w:rsidRDefault="007842CB" w:rsidP="007842CB">
            <w:pPr>
              <w:pStyle w:val="Pa20"/>
              <w:rPr>
                <w:rFonts w:asciiTheme="minorHAnsi" w:hAnsiTheme="minorHAnsi" w:cstheme="minorHAnsi"/>
                <w:b/>
                <w:color w:val="FF0000"/>
              </w:rPr>
            </w:pPr>
            <w:r w:rsidRPr="007842CB">
              <w:rPr>
                <w:rFonts w:asciiTheme="minorHAnsi" w:hAnsiTheme="minorHAnsi" w:cstheme="minorHAnsi"/>
                <w:b/>
                <w:color w:val="FF0000"/>
              </w:rPr>
              <w:t xml:space="preserve">Chapter 17 </w:t>
            </w:r>
          </w:p>
          <w:p w14:paraId="414B88CB" w14:textId="77777777" w:rsidR="009938B8" w:rsidRPr="007842CB" w:rsidRDefault="007842CB" w:rsidP="00773E60">
            <w:pPr>
              <w:spacing w:after="200" w:line="276" w:lineRule="auto"/>
              <w:rPr>
                <w:rFonts w:cstheme="minorHAnsi"/>
                <w:b/>
                <w:bCs/>
                <w:color w:val="FF0000"/>
              </w:rPr>
            </w:pPr>
            <w:r w:rsidRPr="007842CB">
              <w:rPr>
                <w:rFonts w:cstheme="minorHAnsi"/>
                <w:b/>
                <w:bCs/>
                <w:color w:val="FF0000"/>
              </w:rPr>
              <w:t>Money</w:t>
            </w:r>
          </w:p>
          <w:p w14:paraId="35FA4274" w14:textId="5AA89F01" w:rsidR="007842CB" w:rsidRPr="00D0436C" w:rsidRDefault="00D0436C" w:rsidP="00D0436C">
            <w:pPr>
              <w:rPr>
                <w:rFonts w:cstheme="minorHAnsi"/>
              </w:rPr>
            </w:pPr>
            <w:r w:rsidRPr="00322B9C">
              <w:rPr>
                <w:rFonts w:cstheme="minorHAnsi"/>
              </w:rPr>
              <w:t>17.3 Buying and selling</w:t>
            </w:r>
          </w:p>
        </w:tc>
        <w:tc>
          <w:tcPr>
            <w:tcW w:w="2060" w:type="dxa"/>
            <w:gridSpan w:val="2"/>
            <w:shd w:val="clear" w:color="auto" w:fill="D9D9D9" w:themeFill="background1" w:themeFillShade="D9"/>
          </w:tcPr>
          <w:p w14:paraId="64CB9A89" w14:textId="1FF37B76" w:rsidR="0071406A" w:rsidRPr="000A2045" w:rsidRDefault="0071406A" w:rsidP="000A2045">
            <w:pPr>
              <w:rPr>
                <w:rFonts w:cstheme="minorHAnsi"/>
                <w:b/>
                <w:bCs/>
              </w:rPr>
            </w:pPr>
            <w:r>
              <w:rPr>
                <w:rFonts w:cstheme="minorHAnsi"/>
                <w:b/>
                <w:bCs/>
              </w:rPr>
              <w:t xml:space="preserve">Type of </w:t>
            </w:r>
            <w:r w:rsidR="0037539E">
              <w:rPr>
                <w:rFonts w:cstheme="minorHAnsi"/>
                <w:b/>
                <w:bCs/>
              </w:rPr>
              <w:t>the</w:t>
            </w:r>
            <w:r>
              <w:rPr>
                <w:rFonts w:cstheme="minorHAnsi"/>
                <w:b/>
                <w:bCs/>
              </w:rPr>
              <w:t xml:space="preserve"> lesson</w:t>
            </w:r>
          </w:p>
        </w:tc>
        <w:tc>
          <w:tcPr>
            <w:tcW w:w="2061" w:type="dxa"/>
          </w:tcPr>
          <w:p w14:paraId="68238348" w14:textId="070AB46B" w:rsidR="0071406A" w:rsidRPr="000A2045" w:rsidRDefault="00226262" w:rsidP="000A2045">
            <w:pPr>
              <w:rPr>
                <w:rFonts w:cstheme="minorHAnsi"/>
                <w:b/>
                <w:bCs/>
              </w:rPr>
            </w:pPr>
            <w:r>
              <w:rPr>
                <w:rFonts w:cstheme="minorHAnsi"/>
                <w:b/>
                <w:bCs/>
              </w:rPr>
              <w:t>On Campus</w:t>
            </w:r>
          </w:p>
        </w:tc>
      </w:tr>
      <w:tr w:rsidR="0071406A" w14:paraId="564A4C39" w14:textId="77777777" w:rsidTr="00CA6DAF">
        <w:trPr>
          <w:gridAfter w:val="1"/>
          <w:wAfter w:w="382" w:type="dxa"/>
          <w:trHeight w:val="75"/>
        </w:trPr>
        <w:tc>
          <w:tcPr>
            <w:tcW w:w="2033" w:type="dxa"/>
            <w:gridSpan w:val="2"/>
            <w:shd w:val="clear" w:color="auto" w:fill="D9D9D9"/>
          </w:tcPr>
          <w:p w14:paraId="640F6E4C" w14:textId="0B445171" w:rsidR="0071406A" w:rsidRDefault="0071406A">
            <w:pPr>
              <w:tabs>
                <w:tab w:val="left" w:pos="1860"/>
              </w:tabs>
              <w:spacing w:line="360" w:lineRule="auto"/>
              <w:rPr>
                <w:b/>
              </w:rPr>
            </w:pPr>
            <w:r>
              <w:rPr>
                <w:b/>
              </w:rPr>
              <w:t>Lesson No</w:t>
            </w:r>
          </w:p>
        </w:tc>
        <w:tc>
          <w:tcPr>
            <w:tcW w:w="1350" w:type="dxa"/>
            <w:shd w:val="clear" w:color="auto" w:fill="FFFFFF"/>
          </w:tcPr>
          <w:p w14:paraId="3F073A1E" w14:textId="7441142F" w:rsidR="0071406A" w:rsidRDefault="00D0436C">
            <w:pPr>
              <w:tabs>
                <w:tab w:val="left" w:pos="1860"/>
              </w:tabs>
              <w:spacing w:line="360" w:lineRule="auto"/>
              <w:rPr>
                <w:b/>
              </w:rPr>
            </w:pPr>
            <w:r>
              <w:rPr>
                <w:b/>
              </w:rPr>
              <w:t>2</w:t>
            </w:r>
          </w:p>
        </w:tc>
        <w:tc>
          <w:tcPr>
            <w:tcW w:w="2340" w:type="dxa"/>
            <w:gridSpan w:val="3"/>
            <w:shd w:val="clear" w:color="auto" w:fill="D9D9D9" w:themeFill="background1" w:themeFillShade="D9"/>
          </w:tcPr>
          <w:p w14:paraId="134D68F1" w14:textId="60BEEDC5" w:rsidR="0071406A" w:rsidRDefault="0071406A">
            <w:pPr>
              <w:tabs>
                <w:tab w:val="left" w:pos="1860"/>
              </w:tabs>
              <w:spacing w:line="360" w:lineRule="auto"/>
              <w:rPr>
                <w:b/>
              </w:rPr>
            </w:pPr>
            <w:r>
              <w:rPr>
                <w:b/>
              </w:rPr>
              <w:t>Date</w:t>
            </w:r>
          </w:p>
        </w:tc>
        <w:tc>
          <w:tcPr>
            <w:tcW w:w="1312" w:type="dxa"/>
            <w:shd w:val="clear" w:color="auto" w:fill="auto"/>
          </w:tcPr>
          <w:p w14:paraId="1BBFA970" w14:textId="2AE8AFCD" w:rsidR="0071406A" w:rsidRDefault="0071406A">
            <w:pPr>
              <w:tabs>
                <w:tab w:val="left" w:pos="1860"/>
              </w:tabs>
              <w:spacing w:line="360" w:lineRule="auto"/>
              <w:rPr>
                <w:b/>
              </w:rPr>
            </w:pPr>
          </w:p>
        </w:tc>
        <w:tc>
          <w:tcPr>
            <w:tcW w:w="4121" w:type="dxa"/>
            <w:gridSpan w:val="2"/>
            <w:shd w:val="clear" w:color="auto" w:fill="D9D9D9" w:themeFill="background1" w:themeFillShade="D9"/>
          </w:tcPr>
          <w:p w14:paraId="22D3F6E5" w14:textId="6620F4F6" w:rsidR="0071406A" w:rsidRDefault="0071406A" w:rsidP="000A2045">
            <w:pPr>
              <w:rPr>
                <w:rFonts w:cstheme="minorHAnsi"/>
                <w:b/>
                <w:bCs/>
              </w:rPr>
            </w:pPr>
            <w:r>
              <w:rPr>
                <w:rFonts w:cstheme="minorHAnsi"/>
                <w:b/>
                <w:bCs/>
              </w:rPr>
              <w:t>Name</w:t>
            </w:r>
            <w:r w:rsidR="0037539E">
              <w:rPr>
                <w:rFonts w:cstheme="minorHAnsi"/>
                <w:b/>
                <w:bCs/>
              </w:rPr>
              <w:t xml:space="preserve"> of the Teacher</w:t>
            </w:r>
          </w:p>
        </w:tc>
        <w:tc>
          <w:tcPr>
            <w:tcW w:w="4121" w:type="dxa"/>
            <w:gridSpan w:val="3"/>
            <w:shd w:val="clear" w:color="auto" w:fill="D9D9D9" w:themeFill="background1" w:themeFillShade="D9"/>
          </w:tcPr>
          <w:p w14:paraId="57864D24" w14:textId="5A533A9E" w:rsidR="0071406A" w:rsidRDefault="006909DE" w:rsidP="000A2045">
            <w:pPr>
              <w:rPr>
                <w:rFonts w:cstheme="minorHAnsi"/>
                <w:b/>
                <w:bCs/>
              </w:rPr>
            </w:pPr>
            <w:proofErr w:type="spellStart"/>
            <w:r>
              <w:rPr>
                <w:rFonts w:cstheme="minorHAnsi"/>
                <w:b/>
                <w:bCs/>
              </w:rPr>
              <w:t>Musthafa</w:t>
            </w:r>
            <w:proofErr w:type="spellEnd"/>
          </w:p>
        </w:tc>
      </w:tr>
      <w:tr w:rsidR="00E07437" w14:paraId="0015561F" w14:textId="77777777" w:rsidTr="00CA6DAF">
        <w:trPr>
          <w:gridAfter w:val="1"/>
          <w:wAfter w:w="382" w:type="dxa"/>
          <w:trHeight w:val="75"/>
        </w:trPr>
        <w:tc>
          <w:tcPr>
            <w:tcW w:w="2033" w:type="dxa"/>
            <w:gridSpan w:val="2"/>
            <w:shd w:val="clear" w:color="auto" w:fill="D9D9D9"/>
          </w:tcPr>
          <w:p w14:paraId="0565C191" w14:textId="6F556032" w:rsidR="00E07437" w:rsidRDefault="00E07437">
            <w:pPr>
              <w:tabs>
                <w:tab w:val="left" w:pos="1860"/>
              </w:tabs>
              <w:spacing w:line="360" w:lineRule="auto"/>
              <w:rPr>
                <w:b/>
              </w:rPr>
            </w:pPr>
            <w:r>
              <w:rPr>
                <w:b/>
              </w:rPr>
              <w:t>Wee</w:t>
            </w:r>
            <w:r w:rsidR="004C794A">
              <w:rPr>
                <w:b/>
              </w:rPr>
              <w:t>k</w:t>
            </w:r>
            <w:r>
              <w:rPr>
                <w:b/>
              </w:rPr>
              <w:t xml:space="preserve"> No</w:t>
            </w:r>
          </w:p>
        </w:tc>
        <w:tc>
          <w:tcPr>
            <w:tcW w:w="13244" w:type="dxa"/>
            <w:gridSpan w:val="10"/>
            <w:shd w:val="clear" w:color="auto" w:fill="FFFFFF"/>
          </w:tcPr>
          <w:p w14:paraId="656F762C" w14:textId="3CC3DB58" w:rsidR="00E07437" w:rsidRDefault="008B520C" w:rsidP="000A2045">
            <w:pPr>
              <w:rPr>
                <w:rFonts w:cstheme="minorHAnsi"/>
                <w:b/>
                <w:bCs/>
              </w:rPr>
            </w:pPr>
            <w:r>
              <w:rPr>
                <w:rFonts w:cstheme="minorHAnsi"/>
                <w:b/>
                <w:bCs/>
              </w:rPr>
              <w:t>13</w:t>
            </w:r>
          </w:p>
        </w:tc>
      </w:tr>
      <w:tr w:rsidR="000D7D5D" w14:paraId="73ABDDC6" w14:textId="77777777" w:rsidTr="00CA6DAF">
        <w:trPr>
          <w:gridAfter w:val="1"/>
          <w:wAfter w:w="382" w:type="dxa"/>
          <w:trHeight w:val="60"/>
        </w:trPr>
        <w:tc>
          <w:tcPr>
            <w:tcW w:w="236" w:type="dxa"/>
            <w:shd w:val="clear" w:color="auto" w:fill="D9D9D9"/>
          </w:tcPr>
          <w:p w14:paraId="2FA50284" w14:textId="77777777" w:rsidR="000D7D5D" w:rsidRDefault="000D7D5D" w:rsidP="000D7D5D">
            <w:pPr>
              <w:tabs>
                <w:tab w:val="left" w:pos="1860"/>
              </w:tabs>
              <w:rPr>
                <w:b/>
              </w:rPr>
            </w:pPr>
          </w:p>
        </w:tc>
        <w:tc>
          <w:tcPr>
            <w:tcW w:w="5487" w:type="dxa"/>
            <w:gridSpan w:val="5"/>
            <w:shd w:val="clear" w:color="auto" w:fill="D9D9D9"/>
          </w:tcPr>
          <w:p w14:paraId="685E3DF8" w14:textId="77777777" w:rsidR="000D7D5D" w:rsidRDefault="000D7D5D" w:rsidP="000D7D5D">
            <w:pPr>
              <w:tabs>
                <w:tab w:val="left" w:pos="1860"/>
              </w:tabs>
              <w:rPr>
                <w:b/>
              </w:rPr>
            </w:pPr>
            <w:r>
              <w:rPr>
                <w:b/>
              </w:rPr>
              <w:t>Aim</w:t>
            </w:r>
          </w:p>
        </w:tc>
        <w:tc>
          <w:tcPr>
            <w:tcW w:w="9554" w:type="dxa"/>
            <w:gridSpan w:val="6"/>
            <w:shd w:val="clear" w:color="auto" w:fill="auto"/>
          </w:tcPr>
          <w:p w14:paraId="027C3FE5" w14:textId="51502501" w:rsidR="000D7D5D" w:rsidRPr="00D03494" w:rsidRDefault="003B6396" w:rsidP="003B6396">
            <w:pPr>
              <w:rPr>
                <w:rFonts w:asciiTheme="majorHAnsi" w:hAnsiTheme="majorHAnsi" w:cstheme="majorHAnsi"/>
              </w:rPr>
            </w:pPr>
            <w:r>
              <w:t>By the end of the chapter, students will be able to calculate earnings in various situations, analyze borrowing and investing scenarios, and accurately determine costs related to buying and selling.</w:t>
            </w:r>
          </w:p>
        </w:tc>
      </w:tr>
      <w:tr w:rsidR="000D7D5D" w14:paraId="4E8A97EB" w14:textId="77777777" w:rsidTr="00CA6DAF">
        <w:trPr>
          <w:gridAfter w:val="1"/>
          <w:wAfter w:w="382" w:type="dxa"/>
          <w:trHeight w:val="60"/>
        </w:trPr>
        <w:tc>
          <w:tcPr>
            <w:tcW w:w="236" w:type="dxa"/>
            <w:tcBorders>
              <w:top w:val="single" w:sz="4" w:space="0" w:color="000000"/>
              <w:left w:val="single" w:sz="4" w:space="0" w:color="000000"/>
              <w:bottom w:val="single" w:sz="4" w:space="0" w:color="000000"/>
              <w:right w:val="single" w:sz="4" w:space="0" w:color="000000"/>
            </w:tcBorders>
            <w:shd w:val="clear" w:color="auto" w:fill="D9D9D9"/>
          </w:tcPr>
          <w:p w14:paraId="2367EDDE" w14:textId="77777777" w:rsidR="000D7D5D" w:rsidRDefault="000D7D5D" w:rsidP="000D7D5D">
            <w:pPr>
              <w:rPr>
                <w:b/>
              </w:rPr>
            </w:pPr>
          </w:p>
        </w:tc>
        <w:tc>
          <w:tcPr>
            <w:tcW w:w="548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651D2EA5" w14:textId="6126DE54" w:rsidR="000D7D5D" w:rsidRDefault="000D7D5D" w:rsidP="000D7D5D">
            <w:pPr>
              <w:rPr>
                <w:b/>
              </w:rPr>
            </w:pPr>
            <w:r>
              <w:rPr>
                <w:b/>
              </w:rPr>
              <w:t>Objective</w:t>
            </w:r>
          </w:p>
        </w:tc>
        <w:tc>
          <w:tcPr>
            <w:tcW w:w="9554" w:type="dxa"/>
            <w:gridSpan w:val="6"/>
            <w:tcBorders>
              <w:top w:val="single" w:sz="4" w:space="0" w:color="000000"/>
              <w:left w:val="single" w:sz="4" w:space="0" w:color="000000"/>
              <w:bottom w:val="single" w:sz="4" w:space="0" w:color="000000"/>
              <w:right w:val="single" w:sz="4" w:space="0" w:color="000000"/>
            </w:tcBorders>
            <w:vAlign w:val="center"/>
          </w:tcPr>
          <w:p w14:paraId="2B935758" w14:textId="44B181DA" w:rsidR="000D7D5D" w:rsidRPr="00B94A0C" w:rsidRDefault="00D0436C" w:rsidP="00311058">
            <w:pPr>
              <w:spacing w:before="100" w:beforeAutospacing="1" w:after="100" w:afterAutospacing="1"/>
              <w:rPr>
                <w:rFonts w:eastAsia="Times New Roman" w:cstheme="minorHAnsi"/>
              </w:rPr>
            </w:pPr>
            <w:r>
              <w:rPr>
                <w:rFonts w:ascii="Segoe UI" w:hAnsi="Segoe UI" w:cs="Segoe UI"/>
                <w:color w:val="000000"/>
                <w:shd w:val="clear" w:color="auto" w:fill="FFFFFF"/>
              </w:rPr>
              <w:t>By the end of the lesson, students will be able to understand and apply the concepts of buying price, selling price, profit, and loss. They will calculate profit or loss percentages and determine the final selling price in various scenarios, developing skills to analyze basic financial transactions in real-life contexts. </w:t>
            </w:r>
            <w:r>
              <w:rPr>
                <w:rFonts w:ascii="Segoe UI" w:hAnsi="Segoe UI" w:cs="Segoe UI"/>
                <w:color w:val="000000"/>
                <w:sz w:val="21"/>
                <w:szCs w:val="21"/>
                <w:shd w:val="clear" w:color="auto" w:fill="FFFFFF"/>
              </w:rPr>
              <w:t>They will be able to achieve this by participating in class discussions, group or pair activity, and attempting individual practice.</w:t>
            </w:r>
          </w:p>
        </w:tc>
      </w:tr>
      <w:tr w:rsidR="000D7D5D" w14:paraId="7D237139" w14:textId="77777777" w:rsidTr="00CA6DAF">
        <w:trPr>
          <w:gridAfter w:val="1"/>
          <w:wAfter w:w="382" w:type="dxa"/>
          <w:trHeight w:val="60"/>
        </w:trPr>
        <w:tc>
          <w:tcPr>
            <w:tcW w:w="236" w:type="dxa"/>
            <w:tcBorders>
              <w:top w:val="single" w:sz="4" w:space="0" w:color="000000"/>
              <w:left w:val="single" w:sz="4" w:space="0" w:color="000000"/>
              <w:bottom w:val="single" w:sz="4" w:space="0" w:color="000000"/>
              <w:right w:val="single" w:sz="4" w:space="0" w:color="000000"/>
            </w:tcBorders>
            <w:shd w:val="clear" w:color="auto" w:fill="D9D9D9"/>
          </w:tcPr>
          <w:p w14:paraId="35F3011E" w14:textId="77777777" w:rsidR="000D7D5D" w:rsidRDefault="000D7D5D" w:rsidP="000D7D5D">
            <w:pPr>
              <w:rPr>
                <w:b/>
              </w:rPr>
            </w:pPr>
          </w:p>
        </w:tc>
        <w:tc>
          <w:tcPr>
            <w:tcW w:w="548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467EA135" w14:textId="7433EB52" w:rsidR="000D7D5D" w:rsidRDefault="000D7D5D" w:rsidP="000D7D5D">
            <w:pPr>
              <w:rPr>
                <w:b/>
              </w:rPr>
            </w:pPr>
            <w:r>
              <w:rPr>
                <w:b/>
              </w:rPr>
              <w:t xml:space="preserve">Level of Bloom’s Taxonomy </w:t>
            </w:r>
          </w:p>
        </w:tc>
        <w:tc>
          <w:tcPr>
            <w:tcW w:w="9554" w:type="dxa"/>
            <w:gridSpan w:val="6"/>
            <w:tcBorders>
              <w:top w:val="single" w:sz="4" w:space="0" w:color="000000"/>
              <w:left w:val="single" w:sz="4" w:space="0" w:color="000000"/>
              <w:bottom w:val="single" w:sz="4" w:space="0" w:color="000000"/>
              <w:right w:val="single" w:sz="4" w:space="0" w:color="000000"/>
            </w:tcBorders>
            <w:vAlign w:val="center"/>
          </w:tcPr>
          <w:p w14:paraId="34A0D560" w14:textId="37315399" w:rsidR="000D7D5D" w:rsidRDefault="000D7D5D" w:rsidP="000D7D5D">
            <w:pPr>
              <w:pStyle w:val="ListParagraph"/>
              <w:numPr>
                <w:ilvl w:val="0"/>
                <w:numId w:val="10"/>
              </w:numPr>
              <w:rPr>
                <w:b/>
              </w:rPr>
            </w:pPr>
            <w:bookmarkStart w:id="0" w:name="_gjdgxs" w:colFirst="0" w:colLast="0"/>
            <w:bookmarkEnd w:id="0"/>
            <w:r>
              <w:rPr>
                <w:b/>
              </w:rPr>
              <w:t xml:space="preserve">Create </w:t>
            </w:r>
          </w:p>
          <w:p w14:paraId="1926A12A" w14:textId="0F73D908" w:rsidR="000D7D5D" w:rsidRPr="000D7D5D" w:rsidRDefault="000D7D5D" w:rsidP="000D7D5D">
            <w:pPr>
              <w:pStyle w:val="ListParagraph"/>
              <w:numPr>
                <w:ilvl w:val="0"/>
                <w:numId w:val="10"/>
              </w:numPr>
              <w:rPr>
                <w:b/>
                <w:highlight w:val="yellow"/>
              </w:rPr>
            </w:pPr>
            <w:r w:rsidRPr="000D7D5D">
              <w:rPr>
                <w:b/>
                <w:noProof/>
                <w:highlight w:val="yellow"/>
                <w:lang w:val="en-IN" w:eastAsia="en-IN"/>
              </w:rPr>
              <mc:AlternateContent>
                <mc:Choice Requires="wps">
                  <w:drawing>
                    <wp:anchor distT="0" distB="0" distL="114300" distR="114300" simplePos="0" relativeHeight="251675648" behindDoc="0" locked="0" layoutInCell="1" allowOverlap="1" wp14:anchorId="05A82992" wp14:editId="6A59D0A9">
                      <wp:simplePos x="0" y="0"/>
                      <wp:positionH relativeFrom="column">
                        <wp:posOffset>4445</wp:posOffset>
                      </wp:positionH>
                      <wp:positionV relativeFrom="paragraph">
                        <wp:posOffset>34925</wp:posOffset>
                      </wp:positionV>
                      <wp:extent cx="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6DAE6C5" id="Straight Connector 1"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2.75pt" to=".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" strokecolor="black [3200]" strokeweight="2pt">
                      <v:shadow on="t" color="black" opacity="24903f" origin=",.5" offset="0,.55556mm"/>
                    </v:line>
                  </w:pict>
                </mc:Fallback>
              </mc:AlternateContent>
            </w:r>
            <w:r w:rsidRPr="000D7D5D">
              <w:rPr>
                <w:b/>
                <w:highlight w:val="yellow"/>
              </w:rPr>
              <w:t>Evaluate</w:t>
            </w:r>
          </w:p>
          <w:p w14:paraId="7A018133" w14:textId="257187CF" w:rsidR="000D7D5D" w:rsidRPr="000D7D5D" w:rsidRDefault="000D7D5D" w:rsidP="000D7D5D">
            <w:pPr>
              <w:pStyle w:val="ListParagraph"/>
              <w:numPr>
                <w:ilvl w:val="0"/>
                <w:numId w:val="10"/>
              </w:numPr>
              <w:rPr>
                <w:b/>
                <w:highlight w:val="yellow"/>
              </w:rPr>
            </w:pPr>
            <w:r w:rsidRPr="000D7D5D">
              <w:rPr>
                <w:b/>
                <w:highlight w:val="yellow"/>
              </w:rPr>
              <w:t>Analyze</w:t>
            </w:r>
          </w:p>
          <w:p w14:paraId="74C63E7C" w14:textId="4AE0999A" w:rsidR="000D7D5D" w:rsidRPr="000D7D5D" w:rsidRDefault="000D7D5D" w:rsidP="000D7D5D">
            <w:pPr>
              <w:pStyle w:val="ListParagraph"/>
              <w:numPr>
                <w:ilvl w:val="0"/>
                <w:numId w:val="10"/>
              </w:numPr>
              <w:rPr>
                <w:b/>
                <w:highlight w:val="yellow"/>
              </w:rPr>
            </w:pPr>
            <w:r w:rsidRPr="000D7D5D">
              <w:rPr>
                <w:b/>
                <w:highlight w:val="yellow"/>
              </w:rPr>
              <w:t>Understand</w:t>
            </w:r>
          </w:p>
          <w:p w14:paraId="02FB48C5" w14:textId="026A80EC" w:rsidR="000D7D5D" w:rsidRPr="009177C5" w:rsidRDefault="000D7D5D" w:rsidP="000D7D5D">
            <w:pPr>
              <w:pStyle w:val="ListParagraph"/>
              <w:numPr>
                <w:ilvl w:val="0"/>
                <w:numId w:val="10"/>
              </w:numPr>
              <w:rPr>
                <w:b/>
              </w:rPr>
            </w:pPr>
            <w:r w:rsidRPr="000D7D5D">
              <w:rPr>
                <w:b/>
                <w:highlight w:val="yellow"/>
              </w:rPr>
              <w:t>Remember</w:t>
            </w:r>
            <w:r>
              <w:rPr>
                <w:b/>
              </w:rPr>
              <w:t xml:space="preserve"> </w:t>
            </w:r>
          </w:p>
        </w:tc>
      </w:tr>
      <w:tr w:rsidR="000D7D5D" w14:paraId="5D09E1B6" w14:textId="77777777" w:rsidTr="00CA6DAF">
        <w:trPr>
          <w:gridAfter w:val="1"/>
          <w:wAfter w:w="382" w:type="dxa"/>
          <w:trHeight w:val="60"/>
        </w:trPr>
        <w:tc>
          <w:tcPr>
            <w:tcW w:w="236" w:type="dxa"/>
            <w:tcBorders>
              <w:top w:val="single" w:sz="4" w:space="0" w:color="000000"/>
              <w:left w:val="single" w:sz="4" w:space="0" w:color="000000"/>
              <w:bottom w:val="single" w:sz="4" w:space="0" w:color="000000"/>
              <w:right w:val="single" w:sz="4" w:space="0" w:color="000000"/>
            </w:tcBorders>
            <w:shd w:val="clear" w:color="auto" w:fill="D9D9D9"/>
          </w:tcPr>
          <w:p w14:paraId="0F2FAC85" w14:textId="77777777" w:rsidR="000D7D5D" w:rsidRDefault="000D7D5D" w:rsidP="000D7D5D">
            <w:pPr>
              <w:rPr>
                <w:b/>
              </w:rPr>
            </w:pPr>
          </w:p>
        </w:tc>
        <w:tc>
          <w:tcPr>
            <w:tcW w:w="548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32FA1E2B" w14:textId="616AA5B0" w:rsidR="000D7D5D" w:rsidRDefault="000D7D5D" w:rsidP="000D7D5D">
            <w:pPr>
              <w:rPr>
                <w:b/>
              </w:rPr>
            </w:pPr>
            <w:r>
              <w:rPr>
                <w:b/>
              </w:rPr>
              <w:t>Teacher's Resource Book Page No</w:t>
            </w:r>
          </w:p>
        </w:tc>
        <w:tc>
          <w:tcPr>
            <w:tcW w:w="9554" w:type="dxa"/>
            <w:gridSpan w:val="6"/>
            <w:tcBorders>
              <w:top w:val="single" w:sz="4" w:space="0" w:color="000000"/>
              <w:left w:val="single" w:sz="4" w:space="0" w:color="000000"/>
              <w:bottom w:val="single" w:sz="4" w:space="0" w:color="000000"/>
              <w:right w:val="single" w:sz="4" w:space="0" w:color="000000"/>
            </w:tcBorders>
            <w:vAlign w:val="center"/>
          </w:tcPr>
          <w:p w14:paraId="406425C6" w14:textId="7D75D901" w:rsidR="000D7D5D" w:rsidRDefault="00435FAA" w:rsidP="000D7D5D">
            <w:r>
              <w:t>577-579</w:t>
            </w:r>
          </w:p>
        </w:tc>
      </w:tr>
      <w:tr w:rsidR="000D7D5D" w14:paraId="798F13B4" w14:textId="77777777" w:rsidTr="00CA6DAF">
        <w:trPr>
          <w:gridAfter w:val="1"/>
          <w:wAfter w:w="382" w:type="dxa"/>
          <w:trHeight w:val="60"/>
        </w:trPr>
        <w:tc>
          <w:tcPr>
            <w:tcW w:w="236" w:type="dxa"/>
            <w:tcBorders>
              <w:top w:val="single" w:sz="4" w:space="0" w:color="000000"/>
              <w:left w:val="single" w:sz="4" w:space="0" w:color="000000"/>
              <w:bottom w:val="single" w:sz="4" w:space="0" w:color="000000"/>
              <w:right w:val="single" w:sz="4" w:space="0" w:color="000000"/>
            </w:tcBorders>
            <w:shd w:val="clear" w:color="auto" w:fill="D9D9D9"/>
          </w:tcPr>
          <w:p w14:paraId="53BB98BC" w14:textId="77777777" w:rsidR="000D7D5D" w:rsidRDefault="000D7D5D" w:rsidP="000D7D5D">
            <w:pPr>
              <w:rPr>
                <w:b/>
              </w:rPr>
            </w:pPr>
          </w:p>
        </w:tc>
        <w:tc>
          <w:tcPr>
            <w:tcW w:w="548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5EDF4CF8" w14:textId="77777777" w:rsidR="000D7D5D" w:rsidRDefault="000D7D5D" w:rsidP="000D7D5D">
            <w:pPr>
              <w:rPr>
                <w:b/>
              </w:rPr>
            </w:pPr>
            <w:r>
              <w:rPr>
                <w:b/>
              </w:rPr>
              <w:t>Key Vocabulary</w:t>
            </w:r>
          </w:p>
        </w:tc>
        <w:tc>
          <w:tcPr>
            <w:tcW w:w="9554" w:type="dxa"/>
            <w:gridSpan w:val="6"/>
            <w:tcBorders>
              <w:top w:val="single" w:sz="4" w:space="0" w:color="000000"/>
              <w:left w:val="single" w:sz="4" w:space="0" w:color="000000"/>
              <w:bottom w:val="single" w:sz="4" w:space="0" w:color="000000"/>
              <w:right w:val="single" w:sz="4" w:space="0" w:color="000000"/>
            </w:tcBorders>
            <w:vAlign w:val="center"/>
          </w:tcPr>
          <w:p w14:paraId="3798BCC8" w14:textId="36230AA4" w:rsidR="000D7D5D" w:rsidRDefault="00435FAA" w:rsidP="00B138F2">
            <w:r>
              <w:rPr>
                <w:rFonts w:ascii="Segoe UI" w:hAnsi="Segoe UI" w:cs="Segoe UI"/>
                <w:color w:val="000000"/>
                <w:shd w:val="clear" w:color="auto" w:fill="FFFFFF"/>
              </w:rPr>
              <w:t>Cost price, Selling Price, Profit percentage, Loss Percentage</w:t>
            </w:r>
          </w:p>
        </w:tc>
      </w:tr>
      <w:tr w:rsidR="000D7D5D" w14:paraId="5DD30D7B" w14:textId="77777777" w:rsidTr="00CA6DAF">
        <w:trPr>
          <w:gridAfter w:val="1"/>
          <w:wAfter w:w="382" w:type="dxa"/>
          <w:trHeight w:val="413"/>
        </w:trPr>
        <w:tc>
          <w:tcPr>
            <w:tcW w:w="236" w:type="dxa"/>
            <w:tcBorders>
              <w:top w:val="single" w:sz="4" w:space="0" w:color="000000"/>
              <w:left w:val="single" w:sz="4" w:space="0" w:color="000000"/>
              <w:right w:val="single" w:sz="4" w:space="0" w:color="000000"/>
            </w:tcBorders>
            <w:shd w:val="clear" w:color="auto" w:fill="FFFFFF" w:themeFill="background1"/>
          </w:tcPr>
          <w:p w14:paraId="26930CCF" w14:textId="77777777" w:rsidR="000D7D5D" w:rsidRDefault="000D7D5D" w:rsidP="000D7D5D">
            <w:pPr>
              <w:rPr>
                <w:b/>
              </w:rPr>
            </w:pPr>
          </w:p>
        </w:tc>
        <w:tc>
          <w:tcPr>
            <w:tcW w:w="5487" w:type="dxa"/>
            <w:gridSpan w:val="5"/>
            <w:tcBorders>
              <w:top w:val="single" w:sz="4" w:space="0" w:color="000000"/>
              <w:left w:val="single" w:sz="4" w:space="0" w:color="000000"/>
              <w:right w:val="single" w:sz="4" w:space="0" w:color="000000"/>
            </w:tcBorders>
            <w:shd w:val="clear" w:color="auto" w:fill="FFFFFF" w:themeFill="background1"/>
            <w:vAlign w:val="center"/>
          </w:tcPr>
          <w:p w14:paraId="3F0CDA92" w14:textId="1ACEA034" w:rsidR="000D7D5D" w:rsidRPr="00D53DB9" w:rsidRDefault="000D7D5D" w:rsidP="000D7D5D">
            <w:pPr>
              <w:rPr>
                <w:b/>
              </w:rPr>
            </w:pPr>
            <w:r>
              <w:rPr>
                <w:b/>
              </w:rPr>
              <w:t>Objectives</w:t>
            </w:r>
          </w:p>
          <w:p w14:paraId="25874263" w14:textId="637E33DA" w:rsidR="000D7D5D" w:rsidRPr="000D7D5D" w:rsidRDefault="000D7D5D" w:rsidP="000D7D5D">
            <w:pPr>
              <w:pStyle w:val="ListParagraph"/>
              <w:numPr>
                <w:ilvl w:val="0"/>
                <w:numId w:val="10"/>
              </w:numPr>
              <w:rPr>
                <w:b/>
                <w:highlight w:val="yellow"/>
              </w:rPr>
            </w:pPr>
            <w:r w:rsidRPr="000D7D5D">
              <w:rPr>
                <w:b/>
                <w:highlight w:val="yellow"/>
              </w:rPr>
              <w:t>Confidence</w:t>
            </w:r>
          </w:p>
          <w:p w14:paraId="00675F4A" w14:textId="7B981E3D" w:rsidR="000D7D5D" w:rsidRDefault="000D7D5D" w:rsidP="000D7D5D">
            <w:pPr>
              <w:pStyle w:val="ListParagraph"/>
              <w:numPr>
                <w:ilvl w:val="0"/>
                <w:numId w:val="10"/>
              </w:numPr>
              <w:rPr>
                <w:b/>
              </w:rPr>
            </w:pPr>
            <w:r w:rsidRPr="00647D83">
              <w:rPr>
                <w:b/>
              </w:rPr>
              <w:t xml:space="preserve">leadership </w:t>
            </w:r>
          </w:p>
          <w:p w14:paraId="6A351329" w14:textId="15CD0785" w:rsidR="000D7D5D" w:rsidRPr="000D7D5D" w:rsidRDefault="000D7D5D" w:rsidP="000D7D5D">
            <w:pPr>
              <w:pStyle w:val="ListParagraph"/>
              <w:numPr>
                <w:ilvl w:val="0"/>
                <w:numId w:val="10"/>
              </w:numPr>
              <w:rPr>
                <w:b/>
                <w:highlight w:val="yellow"/>
              </w:rPr>
            </w:pPr>
            <w:r w:rsidRPr="000D7D5D">
              <w:rPr>
                <w:b/>
                <w:highlight w:val="yellow"/>
              </w:rPr>
              <w:t>Independent thinking</w:t>
            </w:r>
          </w:p>
          <w:p w14:paraId="725F17AB" w14:textId="75A62871" w:rsidR="000D7D5D" w:rsidRPr="00D1247C" w:rsidRDefault="000D7D5D" w:rsidP="000D7D5D">
            <w:pPr>
              <w:pStyle w:val="ListParagraph"/>
              <w:numPr>
                <w:ilvl w:val="0"/>
                <w:numId w:val="10"/>
              </w:numPr>
              <w:rPr>
                <w:b/>
              </w:rPr>
            </w:pPr>
            <w:r w:rsidRPr="00D1247C">
              <w:rPr>
                <w:b/>
              </w:rPr>
              <w:t xml:space="preserve">Inspires students to become </w:t>
            </w:r>
            <w:r>
              <w:rPr>
                <w:b/>
              </w:rPr>
              <w:t xml:space="preserve">a </w:t>
            </w:r>
            <w:r w:rsidRPr="00D1247C">
              <w:rPr>
                <w:b/>
              </w:rPr>
              <w:t>responsible global citizen</w:t>
            </w:r>
          </w:p>
        </w:tc>
        <w:tc>
          <w:tcPr>
            <w:tcW w:w="4439" w:type="dxa"/>
            <w:gridSpan w:val="2"/>
            <w:tcBorders>
              <w:top w:val="single" w:sz="4" w:space="0" w:color="000000"/>
              <w:left w:val="single" w:sz="4" w:space="0" w:color="000000"/>
              <w:right w:val="single" w:sz="4" w:space="0" w:color="000000"/>
            </w:tcBorders>
            <w:shd w:val="clear" w:color="auto" w:fill="FFFFFF" w:themeFill="background1"/>
          </w:tcPr>
          <w:p w14:paraId="4F6C25D4" w14:textId="42AAF049" w:rsidR="000D7D5D" w:rsidRPr="006C0FE3" w:rsidRDefault="000D7D5D" w:rsidP="000D7D5D">
            <w:pPr>
              <w:rPr>
                <w:b/>
              </w:rPr>
            </w:pPr>
            <w:r>
              <w:rPr>
                <w:b/>
              </w:rPr>
              <w:t>Values</w:t>
            </w:r>
          </w:p>
          <w:p w14:paraId="5934B527" w14:textId="640374B0" w:rsidR="000D7D5D" w:rsidRDefault="000D7D5D" w:rsidP="000D7D5D">
            <w:pPr>
              <w:pStyle w:val="ListParagraph"/>
              <w:numPr>
                <w:ilvl w:val="0"/>
                <w:numId w:val="10"/>
              </w:numPr>
              <w:rPr>
                <w:b/>
              </w:rPr>
            </w:pPr>
            <w:r>
              <w:rPr>
                <w:b/>
              </w:rPr>
              <w:t>Empathy</w:t>
            </w:r>
          </w:p>
          <w:p w14:paraId="225EF4D7" w14:textId="43824AFD" w:rsidR="000D7D5D" w:rsidRPr="000D7D5D" w:rsidRDefault="000D7D5D" w:rsidP="000D7D5D">
            <w:pPr>
              <w:pStyle w:val="ListParagraph"/>
              <w:numPr>
                <w:ilvl w:val="0"/>
                <w:numId w:val="10"/>
              </w:numPr>
              <w:rPr>
                <w:b/>
                <w:highlight w:val="yellow"/>
              </w:rPr>
            </w:pPr>
            <w:r w:rsidRPr="000D7D5D">
              <w:rPr>
                <w:b/>
                <w:highlight w:val="yellow"/>
              </w:rPr>
              <w:t xml:space="preserve">Sincerity </w:t>
            </w:r>
          </w:p>
          <w:p w14:paraId="3E669B05" w14:textId="7883AA04" w:rsidR="000D7D5D" w:rsidRPr="000D7D5D" w:rsidRDefault="000D7D5D" w:rsidP="000D7D5D">
            <w:pPr>
              <w:pStyle w:val="ListParagraph"/>
              <w:numPr>
                <w:ilvl w:val="0"/>
                <w:numId w:val="10"/>
              </w:numPr>
              <w:rPr>
                <w:b/>
                <w:highlight w:val="yellow"/>
              </w:rPr>
            </w:pPr>
            <w:r w:rsidRPr="000D7D5D">
              <w:rPr>
                <w:b/>
                <w:highlight w:val="yellow"/>
              </w:rPr>
              <w:t>Teamwork</w:t>
            </w:r>
          </w:p>
          <w:p w14:paraId="0155DF12" w14:textId="6E1E610C" w:rsidR="000D7D5D" w:rsidRDefault="000D7D5D" w:rsidP="000D7D5D">
            <w:pPr>
              <w:pStyle w:val="ListParagraph"/>
              <w:numPr>
                <w:ilvl w:val="0"/>
                <w:numId w:val="10"/>
              </w:numPr>
              <w:rPr>
                <w:b/>
              </w:rPr>
            </w:pPr>
            <w:r>
              <w:rPr>
                <w:b/>
              </w:rPr>
              <w:t>Ambition</w:t>
            </w:r>
          </w:p>
          <w:p w14:paraId="48237194" w14:textId="1E7E0478" w:rsidR="000D7D5D" w:rsidRDefault="000D7D5D" w:rsidP="000D7D5D">
            <w:pPr>
              <w:pStyle w:val="ListParagraph"/>
              <w:numPr>
                <w:ilvl w:val="0"/>
                <w:numId w:val="10"/>
              </w:numPr>
              <w:rPr>
                <w:b/>
              </w:rPr>
            </w:pPr>
            <w:r w:rsidRPr="000D7D5D">
              <w:rPr>
                <w:b/>
                <w:highlight w:val="yellow"/>
              </w:rPr>
              <w:t>Respect</w:t>
            </w:r>
          </w:p>
        </w:tc>
        <w:tc>
          <w:tcPr>
            <w:tcW w:w="5115" w:type="dxa"/>
            <w:gridSpan w:val="4"/>
            <w:tcBorders>
              <w:top w:val="single" w:sz="4" w:space="0" w:color="000000"/>
              <w:left w:val="single" w:sz="4" w:space="0" w:color="000000"/>
              <w:right w:val="single" w:sz="4" w:space="0" w:color="000000"/>
            </w:tcBorders>
            <w:shd w:val="clear" w:color="auto" w:fill="FFFFFF" w:themeFill="background1"/>
          </w:tcPr>
          <w:p w14:paraId="451BFD59" w14:textId="55638094" w:rsidR="000D7D5D" w:rsidRPr="00613394" w:rsidRDefault="00ED338C" w:rsidP="000D7D5D">
            <w:pPr>
              <w:rPr>
                <w:b/>
              </w:rPr>
            </w:pPr>
            <w:r>
              <w:rPr>
                <w:b/>
              </w:rPr>
              <w:t xml:space="preserve"> </w:t>
            </w:r>
          </w:p>
        </w:tc>
      </w:tr>
      <w:tr w:rsidR="000D7D5D" w:rsidRPr="00635ABB" w14:paraId="0BAD6DCE" w14:textId="77777777" w:rsidTr="00CA6DAF">
        <w:trPr>
          <w:trHeight w:val="440"/>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95EAEA5" w14:textId="77777777" w:rsidR="000D7D5D" w:rsidRPr="00635ABB" w:rsidRDefault="000D7D5D" w:rsidP="000D7D5D">
            <w:pPr>
              <w:jc w:val="center"/>
              <w:rPr>
                <w:b/>
              </w:rPr>
            </w:pPr>
            <w:r w:rsidRPr="00635ABB">
              <w:rPr>
                <w:b/>
              </w:rPr>
              <w:t>Stage</w:t>
            </w:r>
          </w:p>
        </w:tc>
        <w:tc>
          <w:tcPr>
            <w:tcW w:w="13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5EB94C" w14:textId="77777777" w:rsidR="000D7D5D" w:rsidRPr="00635ABB" w:rsidRDefault="000D7D5D" w:rsidP="000D7D5D">
            <w:pPr>
              <w:jc w:val="center"/>
              <w:rPr>
                <w:b/>
              </w:rPr>
            </w:pPr>
            <w:r w:rsidRPr="00635ABB">
              <w:rPr>
                <w:b/>
              </w:rPr>
              <w:t>Interaction</w:t>
            </w:r>
          </w:p>
        </w:tc>
        <w:tc>
          <w:tcPr>
            <w:tcW w:w="6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F76BC7" w14:textId="7471ABF4" w:rsidR="000D7D5D" w:rsidRPr="00635ABB" w:rsidRDefault="000D7D5D" w:rsidP="000D7D5D">
            <w:pPr>
              <w:rPr>
                <w:b/>
              </w:rPr>
            </w:pPr>
            <w:r w:rsidRPr="00635ABB">
              <w:rPr>
                <w:b/>
              </w:rPr>
              <w:t>Time</w:t>
            </w:r>
          </w:p>
        </w:tc>
        <w:tc>
          <w:tcPr>
            <w:tcW w:w="16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EEA2F6" w14:textId="715E93AF" w:rsidR="000D7D5D" w:rsidRPr="00635ABB" w:rsidRDefault="000D7D5D" w:rsidP="000D7D5D">
            <w:pPr>
              <w:jc w:val="center"/>
              <w:rPr>
                <w:b/>
              </w:rPr>
            </w:pPr>
            <w:r w:rsidRPr="00635ABB">
              <w:rPr>
                <w:b/>
              </w:rPr>
              <w:t>Skill</w:t>
            </w:r>
            <w:r>
              <w:rPr>
                <w:b/>
              </w:rPr>
              <w:t xml:space="preserve">s focused </w:t>
            </w:r>
          </w:p>
        </w:tc>
        <w:tc>
          <w:tcPr>
            <w:tcW w:w="6716"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6EBBEB6" w14:textId="1A754145" w:rsidR="000D7D5D" w:rsidRPr="00635ABB" w:rsidRDefault="000D7D5D" w:rsidP="000D7D5D">
            <w:pPr>
              <w:rPr>
                <w:b/>
              </w:rPr>
            </w:pPr>
            <w:r w:rsidRPr="00635ABB">
              <w:rPr>
                <w:b/>
              </w:rPr>
              <w:t>Planned Activity</w:t>
            </w:r>
            <w:r>
              <w:rPr>
                <w:b/>
              </w:rPr>
              <w:t xml:space="preserve"> (Differentiate CAIE classroom activities)</w:t>
            </w:r>
          </w:p>
        </w:tc>
        <w:tc>
          <w:tcPr>
            <w:tcW w:w="331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EE7FE6" w14:textId="20AB702D" w:rsidR="000D7D5D" w:rsidRPr="00635ABB" w:rsidRDefault="000D7D5D" w:rsidP="000D7D5D">
            <w:pPr>
              <w:rPr>
                <w:b/>
              </w:rPr>
            </w:pPr>
            <w:r w:rsidRPr="00635ABB">
              <w:rPr>
                <w:b/>
              </w:rPr>
              <w:t>Resources</w:t>
            </w:r>
            <w:r>
              <w:rPr>
                <w:b/>
              </w:rPr>
              <w:t>/ Links</w:t>
            </w:r>
          </w:p>
        </w:tc>
      </w:tr>
      <w:tr w:rsidR="00EE7952" w14:paraId="0C21F1F1" w14:textId="77777777" w:rsidTr="00CA6DAF">
        <w:trPr>
          <w:trHeight w:val="60"/>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175A23BF" w14:textId="512692C8" w:rsidR="00EE7952" w:rsidRDefault="00EE7952" w:rsidP="00EE7952">
            <w:pPr>
              <w:rPr>
                <w:b/>
              </w:rPr>
            </w:pPr>
            <w:r>
              <w:rPr>
                <w:b/>
              </w:rPr>
              <w:t xml:space="preserve">A. Introduction </w:t>
            </w:r>
          </w:p>
        </w:tc>
        <w:tc>
          <w:tcPr>
            <w:tcW w:w="1350" w:type="dxa"/>
            <w:tcBorders>
              <w:top w:val="single" w:sz="4" w:space="0" w:color="000000"/>
              <w:left w:val="single" w:sz="4" w:space="0" w:color="000000"/>
              <w:bottom w:val="single" w:sz="4" w:space="0" w:color="000000"/>
              <w:right w:val="single" w:sz="4" w:space="0" w:color="000000"/>
            </w:tcBorders>
            <w:vAlign w:val="center"/>
          </w:tcPr>
          <w:p w14:paraId="781A1ACB" w14:textId="53358DA6" w:rsidR="00EE7952" w:rsidRDefault="00EE7952" w:rsidP="00EE7952">
            <w:pPr>
              <w:jc w:val="center"/>
              <w:rPr>
                <w:b/>
              </w:rPr>
            </w:pPr>
            <w:r>
              <w:rPr>
                <w:rFonts w:eastAsia="Times New Roman" w:cstheme="minorHAnsi"/>
                <w:b/>
                <w:bCs/>
              </w:rPr>
              <w:t>T&gt;Ss</w:t>
            </w:r>
          </w:p>
        </w:tc>
        <w:tc>
          <w:tcPr>
            <w:tcW w:w="630" w:type="dxa"/>
            <w:tcBorders>
              <w:top w:val="single" w:sz="4" w:space="0" w:color="000000"/>
              <w:left w:val="single" w:sz="4" w:space="0" w:color="000000"/>
              <w:bottom w:val="single" w:sz="4" w:space="0" w:color="000000"/>
              <w:right w:val="single" w:sz="4" w:space="0" w:color="000000"/>
            </w:tcBorders>
          </w:tcPr>
          <w:p w14:paraId="7287119A" w14:textId="65DD13E8" w:rsidR="00EE7952" w:rsidRDefault="007579C1" w:rsidP="00EE7952">
            <w:pPr>
              <w:jc w:val="center"/>
              <w:rPr>
                <w:b/>
              </w:rPr>
            </w:pPr>
            <w:r>
              <w:rPr>
                <w:b/>
              </w:rPr>
              <w:t>1</w:t>
            </w:r>
            <w:r w:rsidR="008A7F6E">
              <w:rPr>
                <w:b/>
              </w:rPr>
              <w:t>0</w:t>
            </w:r>
            <w:r w:rsidR="00186850">
              <w:rPr>
                <w:b/>
              </w:rPr>
              <w:t xml:space="preserve"> </w:t>
            </w:r>
            <w:r w:rsidR="00EE7952">
              <w:rPr>
                <w:b/>
              </w:rPr>
              <w:lastRenderedPageBreak/>
              <w:t>min</w:t>
            </w:r>
          </w:p>
        </w:tc>
        <w:tc>
          <w:tcPr>
            <w:tcW w:w="1620" w:type="dxa"/>
            <w:tcBorders>
              <w:top w:val="single" w:sz="4" w:space="0" w:color="000000"/>
              <w:left w:val="single" w:sz="4" w:space="0" w:color="000000"/>
              <w:bottom w:val="single" w:sz="4" w:space="0" w:color="000000"/>
              <w:right w:val="single" w:sz="4" w:space="0" w:color="000000"/>
            </w:tcBorders>
            <w:vAlign w:val="center"/>
          </w:tcPr>
          <w:p w14:paraId="42BB420C" w14:textId="29F01D2F" w:rsidR="00EE7952" w:rsidRDefault="00186850" w:rsidP="00EE7952">
            <w:pPr>
              <w:jc w:val="center"/>
              <w:rPr>
                <w:b/>
              </w:rPr>
            </w:pPr>
            <w:r>
              <w:rPr>
                <w:b/>
              </w:rPr>
              <w:lastRenderedPageBreak/>
              <w:t>Analytical skills</w:t>
            </w:r>
          </w:p>
        </w:tc>
        <w:tc>
          <w:tcPr>
            <w:tcW w:w="6716" w:type="dxa"/>
            <w:gridSpan w:val="5"/>
            <w:tcBorders>
              <w:top w:val="single" w:sz="4" w:space="0" w:color="000000"/>
              <w:left w:val="single" w:sz="4" w:space="0" w:color="000000"/>
              <w:bottom w:val="single" w:sz="4" w:space="0" w:color="000000"/>
              <w:right w:val="single" w:sz="4" w:space="0" w:color="000000"/>
            </w:tcBorders>
            <w:vAlign w:val="center"/>
          </w:tcPr>
          <w:p w14:paraId="42D3EACA" w14:textId="77777777" w:rsidR="00BD586F" w:rsidRDefault="00E40DCB" w:rsidP="00BD586F">
            <w:pPr>
              <w:rPr>
                <w:rStyle w:val="Strong"/>
              </w:rPr>
            </w:pPr>
            <w:r>
              <w:rPr>
                <w:rStyle w:val="Strong"/>
              </w:rPr>
              <w:t xml:space="preserve">Starter </w:t>
            </w:r>
          </w:p>
          <w:p w14:paraId="01ADF4B9" w14:textId="77777777" w:rsidR="009066E3" w:rsidRDefault="009066E3" w:rsidP="009066E3"/>
          <w:p w14:paraId="6CBE3FFF" w14:textId="77777777" w:rsidR="00435FAA" w:rsidRDefault="00435FAA" w:rsidP="009066E3">
            <w:r>
              <w:t>Start by bringing a few familiar items to class, such as a water bottle, a snack, or a phone case. Alternatively, you can show pictures of these items.</w:t>
            </w:r>
          </w:p>
          <w:p w14:paraId="7C87EF8C" w14:textId="77777777" w:rsidR="00435FAA" w:rsidRDefault="00435FAA" w:rsidP="009066E3">
            <w:pPr>
              <w:rPr>
                <w:rFonts w:asciiTheme="majorHAnsi" w:hAnsiTheme="majorHAnsi" w:cstheme="majorHAnsi"/>
              </w:rPr>
            </w:pPr>
            <w:r>
              <w:rPr>
                <w:noProof/>
                <w:lang w:val="en-IN" w:eastAsia="en-IN"/>
              </w:rPr>
              <w:drawing>
                <wp:inline distT="0" distB="0" distL="0" distR="0" wp14:anchorId="2B0EE369" wp14:editId="32B5D23F">
                  <wp:extent cx="2143125" cy="2143125"/>
                  <wp:effectExtent l="0" t="0" r="9525" b="9525"/>
                  <wp:docPr id="3" name="Picture 3" descr="Twigs &amp; Teacups | Back to school! Have your kids lost their water bottle  already? Or did you realize you need more snack bags for their lunch box?  Need... | 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gs &amp; Teacups | Back to school! Have your kids lost their water bottle  already? Or did you realize you need more snack bags for their lunch box?  Need... | Instagr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7E5F72CC" w14:textId="77777777" w:rsidR="00435FAA" w:rsidRDefault="00435FAA" w:rsidP="009066E3">
            <w:r>
              <w:t>Explain that these items were bought at a certain price, which is the "buying price." Now, if they were to sell these items to a friend or customer, what price would they set?</w:t>
            </w:r>
          </w:p>
          <w:p w14:paraId="2DA55267" w14:textId="77777777" w:rsidR="00435FAA" w:rsidRDefault="00435FAA" w:rsidP="009066E3"/>
          <w:p w14:paraId="22F0DCBE" w14:textId="77777777" w:rsidR="00435FAA" w:rsidRDefault="00435FAA" w:rsidP="009066E3">
            <w:r>
              <w:t>Ask students to suggest a selling price for each item and justify their answers. Why did they choose that price? Guide them to think about profit, loss, and why they’d want to sell for a higher price than the buying price.</w:t>
            </w:r>
          </w:p>
          <w:p w14:paraId="7B0059DA" w14:textId="77777777" w:rsidR="00435FAA" w:rsidRDefault="00435FAA" w:rsidP="009066E3"/>
          <w:p w14:paraId="2E1FF1A4" w14:textId="091821F6" w:rsidR="0096625E" w:rsidRPr="0096625E" w:rsidRDefault="00435FAA" w:rsidP="009066E3">
            <w:pPr>
              <w:rPr>
                <w:rFonts w:asciiTheme="majorHAnsi" w:hAnsiTheme="majorHAnsi" w:cstheme="majorHAnsi"/>
              </w:rPr>
            </w:pPr>
            <w:r>
              <w:t xml:space="preserve">Introduce the key terms: </w:t>
            </w:r>
            <w:r>
              <w:rPr>
                <w:rStyle w:val="Strong"/>
              </w:rPr>
              <w:t>buying price, selling price, profit, and loss</w:t>
            </w:r>
            <w:r>
              <w:t>. Clarify that profit is made when an item is sold for more than its buying price, while a loss occurs if it’s sold for less.</w:t>
            </w:r>
            <w:bookmarkStart w:id="1" w:name="_GoBack"/>
            <w:bookmarkEnd w:id="1"/>
            <w:r w:rsidR="00E40DCB">
              <w:br/>
            </w:r>
          </w:p>
        </w:tc>
        <w:tc>
          <w:tcPr>
            <w:tcW w:w="3310" w:type="dxa"/>
            <w:gridSpan w:val="3"/>
            <w:tcBorders>
              <w:top w:val="single" w:sz="4" w:space="0" w:color="000000"/>
              <w:left w:val="single" w:sz="4" w:space="0" w:color="000000"/>
              <w:bottom w:val="single" w:sz="4" w:space="0" w:color="000000"/>
              <w:right w:val="single" w:sz="4" w:space="0" w:color="000000"/>
            </w:tcBorders>
            <w:vAlign w:val="center"/>
          </w:tcPr>
          <w:p w14:paraId="2DAEBB6E" w14:textId="288ED29B" w:rsidR="00EE7952" w:rsidRDefault="00EE7952" w:rsidP="00EE7952">
            <w:pPr>
              <w:rPr>
                <w:rFonts w:ascii="Arial" w:eastAsia="Times New Roman" w:hAnsi="Arial" w:cs="Arial"/>
                <w:color w:val="808080"/>
                <w:sz w:val="13"/>
                <w:szCs w:val="13"/>
              </w:rPr>
            </w:pPr>
            <w:r>
              <w:rPr>
                <w:rFonts w:ascii="Arial" w:eastAsia="Times New Roman" w:hAnsi="Arial" w:cs="Arial"/>
                <w:color w:val="808080"/>
                <w:sz w:val="13"/>
                <w:szCs w:val="13"/>
              </w:rPr>
              <w:lastRenderedPageBreak/>
              <w:t xml:space="preserve">   </w:t>
            </w:r>
          </w:p>
          <w:p w14:paraId="018FE82E" w14:textId="77777777" w:rsidR="00EE7952" w:rsidRDefault="00EE7952" w:rsidP="00EE7952">
            <w:pPr>
              <w:rPr>
                <w:rFonts w:ascii="Arial" w:eastAsia="Times New Roman" w:hAnsi="Arial" w:cs="Arial"/>
                <w:color w:val="808080"/>
                <w:sz w:val="13"/>
                <w:szCs w:val="13"/>
              </w:rPr>
            </w:pPr>
          </w:p>
          <w:p w14:paraId="49BFEF93" w14:textId="2CA77926" w:rsidR="00F90001" w:rsidRDefault="00EE7952" w:rsidP="00F90001">
            <w:r w:rsidRPr="00596488">
              <w:rPr>
                <w:rFonts w:ascii="Arial" w:eastAsia="Times New Roman" w:hAnsi="Arial" w:cs="Arial"/>
                <w:color w:val="808080"/>
              </w:rPr>
              <w:lastRenderedPageBreak/>
              <w:t xml:space="preserve">     </w:t>
            </w:r>
          </w:p>
          <w:p w14:paraId="6A7E58CF" w14:textId="65489FE1" w:rsidR="00EE7952" w:rsidRDefault="00EE7952" w:rsidP="00754580"/>
        </w:tc>
      </w:tr>
      <w:tr w:rsidR="00EE7952" w14:paraId="2C0E669F" w14:textId="77777777" w:rsidTr="00CA6DAF">
        <w:trPr>
          <w:trHeight w:val="60"/>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0D4B5DE1" w14:textId="77777777" w:rsidR="00EE7952" w:rsidRDefault="00EE7952" w:rsidP="00EE7952">
            <w:pPr>
              <w:rPr>
                <w:b/>
              </w:rPr>
            </w:pPr>
            <w:r>
              <w:rPr>
                <w:b/>
              </w:rPr>
              <w:lastRenderedPageBreak/>
              <w:t>B. Development</w:t>
            </w:r>
          </w:p>
        </w:tc>
        <w:tc>
          <w:tcPr>
            <w:tcW w:w="1350" w:type="dxa"/>
            <w:tcBorders>
              <w:top w:val="single" w:sz="4" w:space="0" w:color="000000"/>
              <w:left w:val="single" w:sz="4" w:space="0" w:color="000000"/>
              <w:bottom w:val="single" w:sz="4" w:space="0" w:color="000000"/>
              <w:right w:val="single" w:sz="4" w:space="0" w:color="000000"/>
            </w:tcBorders>
            <w:vAlign w:val="center"/>
          </w:tcPr>
          <w:p w14:paraId="1F5D447A" w14:textId="2450AF8D" w:rsidR="00EE7952" w:rsidRPr="00402F18" w:rsidRDefault="00EE7952" w:rsidP="00EE7952">
            <w:pPr>
              <w:jc w:val="center"/>
              <w:rPr>
                <w:rFonts w:eastAsia="Times New Roman" w:cstheme="minorHAnsi"/>
                <w:b/>
                <w:bCs/>
              </w:rPr>
            </w:pPr>
            <w:r w:rsidRPr="00374F44">
              <w:rPr>
                <w:rFonts w:eastAsia="Times New Roman" w:cstheme="minorHAnsi"/>
                <w:b/>
                <w:bCs/>
              </w:rPr>
              <w:t>T &gt;Ss</w:t>
            </w:r>
          </w:p>
        </w:tc>
        <w:tc>
          <w:tcPr>
            <w:tcW w:w="630" w:type="dxa"/>
            <w:tcBorders>
              <w:top w:val="single" w:sz="4" w:space="0" w:color="000000"/>
              <w:left w:val="single" w:sz="4" w:space="0" w:color="000000"/>
              <w:bottom w:val="single" w:sz="4" w:space="0" w:color="000000"/>
              <w:right w:val="single" w:sz="4" w:space="0" w:color="000000"/>
            </w:tcBorders>
          </w:tcPr>
          <w:p w14:paraId="27785A1D" w14:textId="279B0507" w:rsidR="00EE7952" w:rsidRDefault="007579C1" w:rsidP="00EE7952">
            <w:pPr>
              <w:jc w:val="center"/>
              <w:rPr>
                <w:b/>
              </w:rPr>
            </w:pPr>
            <w:r>
              <w:rPr>
                <w:b/>
              </w:rPr>
              <w:t xml:space="preserve"> </w:t>
            </w:r>
            <w:r w:rsidR="008A7F6E">
              <w:rPr>
                <w:b/>
              </w:rPr>
              <w:t xml:space="preserve">20 </w:t>
            </w:r>
            <w:r>
              <w:rPr>
                <w:b/>
              </w:rPr>
              <w:t>min</w:t>
            </w:r>
          </w:p>
          <w:p w14:paraId="5818B796" w14:textId="3E18FBD7" w:rsidR="00EE7952" w:rsidRDefault="00EE7952" w:rsidP="00EE7952">
            <w:pPr>
              <w:jc w:val="center"/>
              <w:rPr>
                <w:b/>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43DEE0AC" w14:textId="6985FAB7" w:rsidR="00EE7952" w:rsidRDefault="00EE7952" w:rsidP="00EE7952">
            <w:pPr>
              <w:jc w:val="center"/>
              <w:rPr>
                <w:b/>
              </w:rPr>
            </w:pPr>
            <w:r>
              <w:rPr>
                <w:b/>
              </w:rPr>
              <w:t>Analytical skills</w:t>
            </w:r>
          </w:p>
          <w:p w14:paraId="53F037A3" w14:textId="77777777" w:rsidR="00CA6DAF" w:rsidRDefault="00CA6DAF" w:rsidP="00EE7952">
            <w:pPr>
              <w:jc w:val="center"/>
              <w:rPr>
                <w:b/>
              </w:rPr>
            </w:pPr>
          </w:p>
          <w:p w14:paraId="4D73158E" w14:textId="61C1C8BF" w:rsidR="00CA6DAF" w:rsidRDefault="00186850" w:rsidP="00186850">
            <w:pPr>
              <w:rPr>
                <w:b/>
              </w:rPr>
            </w:pPr>
            <w:r>
              <w:rPr>
                <w:b/>
              </w:rPr>
              <w:t xml:space="preserve">Arithmetic </w:t>
            </w:r>
            <w:r>
              <w:rPr>
                <w:b/>
              </w:rPr>
              <w:lastRenderedPageBreak/>
              <w:t>skills</w:t>
            </w:r>
          </w:p>
          <w:p w14:paraId="623F3FF2" w14:textId="77777777" w:rsidR="00186850" w:rsidRDefault="00186850" w:rsidP="00186850">
            <w:pPr>
              <w:rPr>
                <w:b/>
              </w:rPr>
            </w:pPr>
          </w:p>
          <w:p w14:paraId="0A0B120A" w14:textId="1384D256" w:rsidR="00CA6DAF" w:rsidRDefault="00CA6DAF" w:rsidP="00EE7952">
            <w:pPr>
              <w:jc w:val="center"/>
              <w:rPr>
                <w:b/>
              </w:rPr>
            </w:pPr>
            <w:r>
              <w:rPr>
                <w:b/>
              </w:rPr>
              <w:t>Critical thinking skills</w:t>
            </w:r>
          </w:p>
          <w:p w14:paraId="4747E955" w14:textId="1D59FF90" w:rsidR="00EE7952" w:rsidRDefault="00EE7952" w:rsidP="00EE7952">
            <w:pPr>
              <w:jc w:val="center"/>
              <w:rPr>
                <w:b/>
              </w:rPr>
            </w:pPr>
          </w:p>
        </w:tc>
        <w:tc>
          <w:tcPr>
            <w:tcW w:w="6716" w:type="dxa"/>
            <w:gridSpan w:val="5"/>
            <w:tcBorders>
              <w:top w:val="single" w:sz="4" w:space="0" w:color="000000"/>
              <w:left w:val="single" w:sz="4" w:space="0" w:color="000000"/>
              <w:bottom w:val="single" w:sz="4" w:space="0" w:color="000000"/>
              <w:right w:val="single" w:sz="4" w:space="0" w:color="000000"/>
            </w:tcBorders>
            <w:vAlign w:val="center"/>
          </w:tcPr>
          <w:p w14:paraId="68013AD4" w14:textId="3358DC4E" w:rsidR="00BD586F" w:rsidRDefault="005C0FD1" w:rsidP="00BD586F">
            <w:r>
              <w:lastRenderedPageBreak/>
              <w:t>Students will solve short, real-life scenarios to find missing variables in simple interest problems (amount, interest, time, or rate).</w:t>
            </w:r>
          </w:p>
          <w:p w14:paraId="73086D08" w14:textId="6C21597A" w:rsidR="005C0FD1" w:rsidRDefault="005C0FD1" w:rsidP="00BD586F">
            <w:r>
              <w:t>Start with a brief review of the simple interest formula:</w:t>
            </w:r>
          </w:p>
          <w:p w14:paraId="3E2FCA38" w14:textId="4A6DA79A" w:rsidR="005C0FD1" w:rsidRDefault="005C0FD1" w:rsidP="00BD586F">
            <w:r w:rsidRPr="005C0FD1">
              <w:rPr>
                <w:noProof/>
                <w:lang w:val="en-IN" w:eastAsia="en-IN"/>
              </w:rPr>
              <w:lastRenderedPageBreak/>
              <w:drawing>
                <wp:inline distT="0" distB="0" distL="0" distR="0" wp14:anchorId="6BC38FF1" wp14:editId="4875F7F4">
                  <wp:extent cx="2505425" cy="1771897"/>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505425" cy="1771897"/>
                          </a:xfrm>
                          <a:prstGeom prst="rect">
                            <a:avLst/>
                          </a:prstGeom>
                        </pic:spPr>
                      </pic:pic>
                    </a:graphicData>
                  </a:graphic>
                </wp:inline>
              </w:drawing>
            </w:r>
          </w:p>
          <w:p w14:paraId="70B61897" w14:textId="61368C88" w:rsidR="005C0FD1" w:rsidRDefault="005C0FD1" w:rsidP="00BD586F">
            <w:r>
              <w:t>Also, remind students that to find the total amount (A), they add the principal and the interest</w:t>
            </w:r>
          </w:p>
          <w:p w14:paraId="04BA39DE" w14:textId="757BA356" w:rsidR="005C0FD1" w:rsidRDefault="005C0FD1" w:rsidP="00BD586F">
            <w:pPr>
              <w:rPr>
                <w:rStyle w:val="mord"/>
              </w:rPr>
            </w:pPr>
            <w:r>
              <w:rPr>
                <w:rStyle w:val="mord"/>
              </w:rPr>
              <w:t xml:space="preserve">                  A</w:t>
            </w:r>
            <w:r>
              <w:rPr>
                <w:rStyle w:val="mrel"/>
              </w:rPr>
              <w:t>=</w:t>
            </w:r>
            <w:r>
              <w:rPr>
                <w:rStyle w:val="mord"/>
              </w:rPr>
              <w:t>P</w:t>
            </w:r>
            <w:r>
              <w:rPr>
                <w:rStyle w:val="mbin"/>
              </w:rPr>
              <w:t>+</w:t>
            </w:r>
            <w:r>
              <w:rPr>
                <w:rStyle w:val="mord"/>
              </w:rPr>
              <w:t>I</w:t>
            </w:r>
          </w:p>
          <w:p w14:paraId="233610B5" w14:textId="47A8825F" w:rsidR="005C0FD1" w:rsidRDefault="005C0FD1" w:rsidP="00BD586F">
            <w:r>
              <w:t>Give each pair of students a card with a short problem that focuses on a missing variable (amount, interest, time, or rate)</w:t>
            </w:r>
          </w:p>
          <w:p w14:paraId="269E5D8A" w14:textId="77777777" w:rsidR="005C0FD1" w:rsidRDefault="005C0FD1" w:rsidP="00BD586F"/>
          <w:p w14:paraId="7A01BE57" w14:textId="153D4895" w:rsidR="00E06F80" w:rsidRDefault="00E06F80" w:rsidP="00BD586F">
            <w:r>
              <w:t xml:space="preserve">In heterogeneous </w:t>
            </w:r>
            <w:r w:rsidR="00794507">
              <w:t>group</w:t>
            </w:r>
            <w:r>
              <w:t>, students solve their given scenario by applying the simple interest formula. Encourage them to show their working process.</w:t>
            </w:r>
          </w:p>
          <w:p w14:paraId="5862C9A2" w14:textId="77777777" w:rsidR="00E06F80" w:rsidRDefault="00E06F80" w:rsidP="00BD586F"/>
          <w:p w14:paraId="60DE3DD1" w14:textId="35B253E3" w:rsidR="00E06F80" w:rsidRDefault="00E06F80" w:rsidP="00BD586F">
            <w:r>
              <w:t>Pair A</w:t>
            </w:r>
            <w:proofErr w:type="gramStart"/>
            <w:r>
              <w:t>,D</w:t>
            </w:r>
            <w:proofErr w:type="gramEnd"/>
            <w:r>
              <w:t xml:space="preserve"> solve for the total amount </w:t>
            </w:r>
            <w:r>
              <w:rPr>
                <w:rStyle w:val="katex-mathml"/>
              </w:rPr>
              <w:t>A</w:t>
            </w:r>
            <w:r>
              <w:t>.</w:t>
            </w:r>
          </w:p>
          <w:p w14:paraId="4A36E664" w14:textId="4325C5D5" w:rsidR="00E06F80" w:rsidRDefault="00E06F80" w:rsidP="00BD586F">
            <w:r>
              <w:t>Pair B</w:t>
            </w:r>
            <w:proofErr w:type="gramStart"/>
            <w:r>
              <w:t>,E</w:t>
            </w:r>
            <w:proofErr w:type="gramEnd"/>
            <w:r>
              <w:t xml:space="preserve"> solve for time </w:t>
            </w:r>
            <w:r>
              <w:rPr>
                <w:rStyle w:val="katex-mathml"/>
              </w:rPr>
              <w:t>TT</w:t>
            </w:r>
            <w:r>
              <w:rPr>
                <w:rStyle w:val="mord"/>
              </w:rPr>
              <w:t>T</w:t>
            </w:r>
            <w:r>
              <w:t>.</w:t>
            </w:r>
          </w:p>
          <w:p w14:paraId="6C748599" w14:textId="297F11CA" w:rsidR="00E06F80" w:rsidRDefault="00E06F80" w:rsidP="00BD586F">
            <w:r>
              <w:t>Pair C</w:t>
            </w:r>
            <w:proofErr w:type="gramStart"/>
            <w:r>
              <w:t>,F</w:t>
            </w:r>
            <w:proofErr w:type="gramEnd"/>
            <w:r>
              <w:t xml:space="preserve"> solve  for rate </w:t>
            </w:r>
            <w:r>
              <w:rPr>
                <w:rStyle w:val="katex-mathml"/>
              </w:rPr>
              <w:t>RR</w:t>
            </w:r>
            <w:r>
              <w:rPr>
                <w:rStyle w:val="mord"/>
              </w:rPr>
              <w:t>R</w:t>
            </w:r>
            <w:r>
              <w:t>, etc.</w:t>
            </w:r>
          </w:p>
          <w:p w14:paraId="19B773B2" w14:textId="5C234A7A" w:rsidR="00E06F80" w:rsidRDefault="00794507" w:rsidP="00BD586F">
            <w:r>
              <w:t xml:space="preserve"> ( Worksheet is attached with the plan)</w:t>
            </w:r>
          </w:p>
          <w:p w14:paraId="2DDE2711" w14:textId="362DD270" w:rsidR="00E06F80" w:rsidRDefault="00E06F80" w:rsidP="00BD586F">
            <w:r>
              <w:t>Ask a few pairs to quickly share their solution and explain their reasoning to the class. This step reinforces understanding and clarifies any misconceptions.</w:t>
            </w:r>
          </w:p>
          <w:p w14:paraId="77EFDBA3" w14:textId="77777777" w:rsidR="00E06F80" w:rsidRDefault="00E06F80" w:rsidP="00BD586F"/>
          <w:p w14:paraId="56728B64" w14:textId="77777777" w:rsidR="005C0FD1" w:rsidRDefault="005C0FD1" w:rsidP="00BD586F"/>
          <w:p w14:paraId="29897016" w14:textId="357B43E6" w:rsidR="00794507" w:rsidRPr="00CB4A1C" w:rsidRDefault="00794507" w:rsidP="00BD586F">
            <w:r>
              <w:t xml:space="preserve">Students will work in pairs to review and discuss the provided worked examples, deepening their understanding of the concept. The teacher will provide support as needed </w:t>
            </w:r>
          </w:p>
        </w:tc>
        <w:tc>
          <w:tcPr>
            <w:tcW w:w="3310" w:type="dxa"/>
            <w:gridSpan w:val="3"/>
            <w:tcBorders>
              <w:top w:val="single" w:sz="4" w:space="0" w:color="000000"/>
              <w:left w:val="single" w:sz="4" w:space="0" w:color="000000"/>
              <w:bottom w:val="single" w:sz="4" w:space="0" w:color="000000"/>
              <w:right w:val="single" w:sz="4" w:space="0" w:color="000000"/>
            </w:tcBorders>
            <w:vAlign w:val="center"/>
          </w:tcPr>
          <w:p w14:paraId="24249FAD" w14:textId="6A715354" w:rsidR="00EE7952" w:rsidRPr="00CB4A1C" w:rsidRDefault="00EE7952" w:rsidP="00EE7952"/>
        </w:tc>
      </w:tr>
      <w:tr w:rsidR="00EE7952" w14:paraId="0F9E3227" w14:textId="77777777" w:rsidTr="00CA6DAF">
        <w:trPr>
          <w:trHeight w:val="233"/>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3F83B322" w14:textId="77777777" w:rsidR="00EE7952" w:rsidRDefault="00EE7952" w:rsidP="00EE7952">
            <w:pPr>
              <w:rPr>
                <w:b/>
              </w:rPr>
            </w:pPr>
            <w:r>
              <w:rPr>
                <w:b/>
              </w:rPr>
              <w:lastRenderedPageBreak/>
              <w:t>C. Practice</w:t>
            </w:r>
          </w:p>
        </w:tc>
        <w:tc>
          <w:tcPr>
            <w:tcW w:w="1350" w:type="dxa"/>
            <w:tcBorders>
              <w:top w:val="single" w:sz="4" w:space="0" w:color="000000"/>
              <w:left w:val="single" w:sz="4" w:space="0" w:color="000000"/>
              <w:bottom w:val="single" w:sz="4" w:space="0" w:color="000000"/>
              <w:right w:val="single" w:sz="4" w:space="0" w:color="000000"/>
            </w:tcBorders>
            <w:vAlign w:val="center"/>
          </w:tcPr>
          <w:p w14:paraId="3A7C033B" w14:textId="6C27F955" w:rsidR="00EE7952" w:rsidRPr="00CA6DAF" w:rsidRDefault="00EE7952" w:rsidP="00CA6DAF">
            <w:pPr>
              <w:jc w:val="center"/>
              <w:rPr>
                <w:rFonts w:eastAsia="Times New Roman" w:cstheme="minorHAnsi"/>
                <w:b/>
                <w:bCs/>
              </w:rPr>
            </w:pPr>
            <w:r w:rsidRPr="00374F44">
              <w:rPr>
                <w:rFonts w:eastAsia="Times New Roman" w:cstheme="minorHAnsi"/>
                <w:b/>
                <w:bCs/>
              </w:rPr>
              <w:t xml:space="preserve">Ss&gt; </w:t>
            </w:r>
            <w:r>
              <w:rPr>
                <w:rFonts w:eastAsia="Times New Roman" w:cstheme="minorHAnsi"/>
                <w:b/>
                <w:bCs/>
              </w:rPr>
              <w:t>Ss</w:t>
            </w:r>
          </w:p>
        </w:tc>
        <w:tc>
          <w:tcPr>
            <w:tcW w:w="630" w:type="dxa"/>
            <w:tcBorders>
              <w:top w:val="single" w:sz="4" w:space="0" w:color="000000"/>
              <w:left w:val="single" w:sz="4" w:space="0" w:color="000000"/>
              <w:bottom w:val="single" w:sz="4" w:space="0" w:color="000000"/>
              <w:right w:val="single" w:sz="4" w:space="0" w:color="000000"/>
            </w:tcBorders>
          </w:tcPr>
          <w:p w14:paraId="1735E7A8" w14:textId="77777777" w:rsidR="00EE7952" w:rsidRDefault="00EE7952" w:rsidP="00EE7952">
            <w:pPr>
              <w:jc w:val="center"/>
              <w:rPr>
                <w:b/>
              </w:rPr>
            </w:pPr>
          </w:p>
          <w:p w14:paraId="4294CD25" w14:textId="40DFB073" w:rsidR="00186850" w:rsidRDefault="00186850" w:rsidP="00EE7952">
            <w:pPr>
              <w:jc w:val="center"/>
              <w:rPr>
                <w:b/>
              </w:rPr>
            </w:pPr>
            <w:r>
              <w:rPr>
                <w:b/>
              </w:rPr>
              <w:lastRenderedPageBreak/>
              <w:t>20 min</w:t>
            </w:r>
          </w:p>
        </w:tc>
        <w:tc>
          <w:tcPr>
            <w:tcW w:w="1620" w:type="dxa"/>
            <w:tcBorders>
              <w:top w:val="single" w:sz="4" w:space="0" w:color="000000"/>
              <w:left w:val="single" w:sz="4" w:space="0" w:color="000000"/>
              <w:bottom w:val="single" w:sz="4" w:space="0" w:color="000000"/>
              <w:right w:val="single" w:sz="4" w:space="0" w:color="000000"/>
            </w:tcBorders>
            <w:vAlign w:val="center"/>
          </w:tcPr>
          <w:p w14:paraId="5A241674" w14:textId="77777777" w:rsidR="00186850" w:rsidRDefault="00186850" w:rsidP="00186850">
            <w:pPr>
              <w:jc w:val="center"/>
              <w:rPr>
                <w:b/>
              </w:rPr>
            </w:pPr>
            <w:r>
              <w:rPr>
                <w:b/>
              </w:rPr>
              <w:lastRenderedPageBreak/>
              <w:t>Analytical skills</w:t>
            </w:r>
          </w:p>
          <w:p w14:paraId="357E47B1" w14:textId="77777777" w:rsidR="00186850" w:rsidRDefault="00186850" w:rsidP="00186850">
            <w:pPr>
              <w:jc w:val="center"/>
              <w:rPr>
                <w:b/>
              </w:rPr>
            </w:pPr>
          </w:p>
          <w:p w14:paraId="48912C30" w14:textId="77777777" w:rsidR="00186850" w:rsidRDefault="00186850" w:rsidP="00186850">
            <w:pPr>
              <w:rPr>
                <w:b/>
              </w:rPr>
            </w:pPr>
            <w:r>
              <w:rPr>
                <w:b/>
              </w:rPr>
              <w:t>Arithmetic skills</w:t>
            </w:r>
          </w:p>
          <w:p w14:paraId="045913F2" w14:textId="77777777" w:rsidR="00186850" w:rsidRDefault="00186850" w:rsidP="00186850">
            <w:pPr>
              <w:rPr>
                <w:b/>
              </w:rPr>
            </w:pPr>
          </w:p>
          <w:p w14:paraId="685ECA9B" w14:textId="77777777" w:rsidR="00186850" w:rsidRDefault="00186850" w:rsidP="00186850">
            <w:pPr>
              <w:jc w:val="center"/>
              <w:rPr>
                <w:b/>
              </w:rPr>
            </w:pPr>
            <w:r>
              <w:rPr>
                <w:b/>
              </w:rPr>
              <w:t>Critical thinking skills</w:t>
            </w:r>
          </w:p>
          <w:p w14:paraId="618ECEB2" w14:textId="37BC21C8" w:rsidR="00A07293" w:rsidRDefault="00A07293" w:rsidP="00EE7952">
            <w:pPr>
              <w:rPr>
                <w:b/>
              </w:rPr>
            </w:pPr>
          </w:p>
        </w:tc>
        <w:tc>
          <w:tcPr>
            <w:tcW w:w="6716" w:type="dxa"/>
            <w:gridSpan w:val="5"/>
            <w:tcBorders>
              <w:top w:val="single" w:sz="4" w:space="0" w:color="000000"/>
              <w:left w:val="single" w:sz="4" w:space="0" w:color="000000"/>
              <w:bottom w:val="single" w:sz="4" w:space="0" w:color="000000"/>
              <w:right w:val="single" w:sz="4" w:space="0" w:color="000000"/>
            </w:tcBorders>
            <w:vAlign w:val="center"/>
          </w:tcPr>
          <w:p w14:paraId="32032BD6" w14:textId="1A104EDA" w:rsidR="00F94226" w:rsidRDefault="00794507" w:rsidP="006D503D">
            <w:pPr>
              <w:tabs>
                <w:tab w:val="left" w:pos="4275"/>
              </w:tabs>
            </w:pPr>
            <w:r>
              <w:lastRenderedPageBreak/>
              <w:t xml:space="preserve">Students will collaborate in mixed-ability groups to solve problems from </w:t>
            </w:r>
            <w:r>
              <w:lastRenderedPageBreak/>
              <w:t>Exercise 17.4. Upon completion, their solutions will be reviewed, followed by constructive feedback.</w:t>
            </w:r>
          </w:p>
          <w:p w14:paraId="7EADC621" w14:textId="77777777" w:rsidR="00794507" w:rsidRDefault="00794507" w:rsidP="006D503D">
            <w:pPr>
              <w:tabs>
                <w:tab w:val="left" w:pos="4275"/>
              </w:tabs>
            </w:pPr>
          </w:p>
          <w:p w14:paraId="743C35CF" w14:textId="6B96C986" w:rsidR="00F94226" w:rsidRDefault="00F94226" w:rsidP="006D503D">
            <w:pPr>
              <w:tabs>
                <w:tab w:val="left" w:pos="4275"/>
              </w:tabs>
            </w:pPr>
          </w:p>
        </w:tc>
        <w:tc>
          <w:tcPr>
            <w:tcW w:w="3310" w:type="dxa"/>
            <w:gridSpan w:val="3"/>
            <w:tcBorders>
              <w:top w:val="single" w:sz="4" w:space="0" w:color="000000"/>
              <w:left w:val="single" w:sz="4" w:space="0" w:color="000000"/>
              <w:bottom w:val="single" w:sz="4" w:space="0" w:color="000000"/>
              <w:right w:val="single" w:sz="4" w:space="0" w:color="000000"/>
            </w:tcBorders>
            <w:vAlign w:val="center"/>
          </w:tcPr>
          <w:p w14:paraId="3E9C5CBA" w14:textId="60DFB4EE" w:rsidR="00EE7952" w:rsidRDefault="00EE7952" w:rsidP="00EE7952"/>
        </w:tc>
      </w:tr>
      <w:tr w:rsidR="00EE7952" w14:paraId="07FE99C3" w14:textId="77777777" w:rsidTr="00CA6DAF">
        <w:trPr>
          <w:trHeight w:val="404"/>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42F6A8D5" w14:textId="77777777" w:rsidR="00EE7952" w:rsidRDefault="00EE7952" w:rsidP="00EE7952">
            <w:pPr>
              <w:rPr>
                <w:b/>
              </w:rPr>
            </w:pPr>
            <w:r>
              <w:rPr>
                <w:b/>
              </w:rPr>
              <w:lastRenderedPageBreak/>
              <w:t>D. Independent Practice [HW]</w:t>
            </w:r>
          </w:p>
        </w:tc>
        <w:tc>
          <w:tcPr>
            <w:tcW w:w="1350" w:type="dxa"/>
            <w:tcBorders>
              <w:top w:val="single" w:sz="4" w:space="0" w:color="000000"/>
              <w:left w:val="single" w:sz="4" w:space="0" w:color="000000"/>
              <w:bottom w:val="single" w:sz="4" w:space="0" w:color="000000"/>
              <w:right w:val="single" w:sz="4" w:space="0" w:color="000000"/>
            </w:tcBorders>
            <w:vAlign w:val="center"/>
          </w:tcPr>
          <w:p w14:paraId="0BB7C2BB" w14:textId="77777777" w:rsidR="00EE7952" w:rsidRDefault="00EE7952" w:rsidP="00EE7952">
            <w:pPr>
              <w:rPr>
                <w:b/>
              </w:rPr>
            </w:pPr>
          </w:p>
        </w:tc>
        <w:tc>
          <w:tcPr>
            <w:tcW w:w="630" w:type="dxa"/>
            <w:tcBorders>
              <w:top w:val="single" w:sz="4" w:space="0" w:color="000000"/>
              <w:left w:val="single" w:sz="4" w:space="0" w:color="000000"/>
              <w:bottom w:val="single" w:sz="4" w:space="0" w:color="000000"/>
              <w:right w:val="single" w:sz="4" w:space="0" w:color="000000"/>
            </w:tcBorders>
          </w:tcPr>
          <w:p w14:paraId="23B64120" w14:textId="77777777" w:rsidR="00EE7952" w:rsidRDefault="00EE7952" w:rsidP="00EE7952">
            <w:pPr>
              <w:jc w:val="center"/>
              <w:rPr>
                <w:b/>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21ED1D27" w14:textId="77777777" w:rsidR="00EE7952" w:rsidRDefault="00EE7952" w:rsidP="00CA6DAF">
            <w:pPr>
              <w:rPr>
                <w:b/>
              </w:rPr>
            </w:pPr>
          </w:p>
        </w:tc>
        <w:tc>
          <w:tcPr>
            <w:tcW w:w="6716" w:type="dxa"/>
            <w:gridSpan w:val="5"/>
            <w:tcBorders>
              <w:top w:val="single" w:sz="4" w:space="0" w:color="000000"/>
              <w:left w:val="single" w:sz="4" w:space="0" w:color="000000"/>
              <w:bottom w:val="single" w:sz="4" w:space="0" w:color="000000"/>
              <w:right w:val="single" w:sz="4" w:space="0" w:color="000000"/>
            </w:tcBorders>
            <w:vAlign w:val="center"/>
          </w:tcPr>
          <w:p w14:paraId="43CF9B86" w14:textId="177C0ED5" w:rsidR="00EE7952" w:rsidRPr="0047699B" w:rsidRDefault="00794507" w:rsidP="00EE7952">
            <w:pPr>
              <w:rPr>
                <w:rFonts w:cstheme="minorHAnsi"/>
              </w:rPr>
            </w:pPr>
            <w:r>
              <w:t>Exercise 17.5 of page :563</w:t>
            </w:r>
          </w:p>
        </w:tc>
        <w:tc>
          <w:tcPr>
            <w:tcW w:w="3310" w:type="dxa"/>
            <w:gridSpan w:val="3"/>
            <w:tcBorders>
              <w:top w:val="single" w:sz="4" w:space="0" w:color="000000"/>
              <w:left w:val="single" w:sz="4" w:space="0" w:color="000000"/>
              <w:bottom w:val="single" w:sz="4" w:space="0" w:color="000000"/>
              <w:right w:val="single" w:sz="4" w:space="0" w:color="000000"/>
            </w:tcBorders>
            <w:vAlign w:val="center"/>
          </w:tcPr>
          <w:p w14:paraId="2084214F" w14:textId="7F3232B1" w:rsidR="00EE7952" w:rsidRPr="004B3E68" w:rsidRDefault="00EE7952" w:rsidP="00EE7952">
            <w:pPr>
              <w:rPr>
                <w:rFonts w:cstheme="minorHAnsi"/>
                <w:b/>
                <w:bCs/>
              </w:rPr>
            </w:pPr>
          </w:p>
        </w:tc>
      </w:tr>
      <w:tr w:rsidR="00EE7952" w14:paraId="42CF5D96" w14:textId="77777777" w:rsidTr="00CA6DAF">
        <w:trPr>
          <w:trHeight w:val="60"/>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4D5D7AF2" w14:textId="77777777" w:rsidR="00EE7952" w:rsidRDefault="00EE7952" w:rsidP="00EE7952">
            <w:pPr>
              <w:rPr>
                <w:b/>
              </w:rPr>
            </w:pPr>
            <w:r>
              <w:rPr>
                <w:b/>
              </w:rPr>
              <w:t>E. Differentiated Instruction</w:t>
            </w:r>
          </w:p>
        </w:tc>
        <w:tc>
          <w:tcPr>
            <w:tcW w:w="1350" w:type="dxa"/>
            <w:tcBorders>
              <w:top w:val="single" w:sz="4" w:space="0" w:color="000000"/>
              <w:left w:val="single" w:sz="4" w:space="0" w:color="000000"/>
              <w:bottom w:val="single" w:sz="4" w:space="0" w:color="000000"/>
              <w:right w:val="single" w:sz="4" w:space="0" w:color="000000"/>
            </w:tcBorders>
            <w:vAlign w:val="center"/>
          </w:tcPr>
          <w:p w14:paraId="16427D18" w14:textId="7970C861" w:rsidR="00EE7952" w:rsidRDefault="00EE7952" w:rsidP="00EE7952">
            <w:pPr>
              <w:jc w:val="center"/>
              <w:rPr>
                <w:b/>
              </w:rPr>
            </w:pPr>
            <w:r w:rsidRPr="00374F44">
              <w:rPr>
                <w:rFonts w:eastAsia="Times New Roman" w:cstheme="minorHAnsi"/>
                <w:b/>
                <w:bCs/>
              </w:rPr>
              <w:t xml:space="preserve">Ss&gt; </w:t>
            </w:r>
            <w:r>
              <w:rPr>
                <w:rFonts w:eastAsia="Times New Roman" w:cstheme="minorHAnsi"/>
                <w:b/>
                <w:bCs/>
              </w:rPr>
              <w:t>Ss</w:t>
            </w:r>
          </w:p>
        </w:tc>
        <w:tc>
          <w:tcPr>
            <w:tcW w:w="630" w:type="dxa"/>
            <w:tcBorders>
              <w:top w:val="single" w:sz="4" w:space="0" w:color="000000"/>
              <w:left w:val="single" w:sz="4" w:space="0" w:color="000000"/>
              <w:bottom w:val="single" w:sz="4" w:space="0" w:color="000000"/>
              <w:right w:val="single" w:sz="4" w:space="0" w:color="000000"/>
            </w:tcBorders>
          </w:tcPr>
          <w:p w14:paraId="0FC5B9C5" w14:textId="77777777" w:rsidR="00EE7952" w:rsidRDefault="00EE7952" w:rsidP="00EE7952">
            <w:pPr>
              <w:jc w:val="center"/>
              <w:rPr>
                <w:b/>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2F7468F3" w14:textId="77777777" w:rsidR="00EE7952" w:rsidRDefault="00EE7952" w:rsidP="00EE7952">
            <w:pPr>
              <w:jc w:val="center"/>
              <w:rPr>
                <w:b/>
              </w:rPr>
            </w:pPr>
          </w:p>
        </w:tc>
        <w:tc>
          <w:tcPr>
            <w:tcW w:w="6716" w:type="dxa"/>
            <w:gridSpan w:val="5"/>
            <w:tcBorders>
              <w:top w:val="single" w:sz="4" w:space="0" w:color="000000"/>
              <w:left w:val="single" w:sz="4" w:space="0" w:color="000000"/>
              <w:bottom w:val="single" w:sz="4" w:space="0" w:color="000000"/>
              <w:right w:val="single" w:sz="4" w:space="0" w:color="000000"/>
            </w:tcBorders>
            <w:vAlign w:val="center"/>
          </w:tcPr>
          <w:p w14:paraId="0DF9BD08" w14:textId="77777777" w:rsidR="003A7CBB" w:rsidRDefault="00C30E44" w:rsidP="004D3148">
            <w:pPr>
              <w:rPr>
                <w:rFonts w:cstheme="minorHAnsi"/>
              </w:rPr>
            </w:pPr>
            <w:r>
              <w:rPr>
                <w:rFonts w:cstheme="minorHAnsi"/>
              </w:rPr>
              <w:t>Flexible grouping</w:t>
            </w:r>
          </w:p>
          <w:p w14:paraId="1C9F49E5" w14:textId="77777777" w:rsidR="00C30E44" w:rsidRDefault="00C30E44" w:rsidP="004D3148">
            <w:pPr>
              <w:rPr>
                <w:rFonts w:cstheme="minorHAnsi"/>
              </w:rPr>
            </w:pPr>
            <w:r>
              <w:rPr>
                <w:rFonts w:cstheme="minorHAnsi"/>
              </w:rPr>
              <w:t>Hook up – challenging questions</w:t>
            </w:r>
          </w:p>
          <w:p w14:paraId="13947505" w14:textId="77777777" w:rsidR="00C30E44" w:rsidRDefault="00C30E44" w:rsidP="004D3148">
            <w:pPr>
              <w:rPr>
                <w:rFonts w:cstheme="minorHAnsi"/>
              </w:rPr>
            </w:pPr>
            <w:r>
              <w:rPr>
                <w:rFonts w:cstheme="minorHAnsi"/>
              </w:rPr>
              <w:t>Real life question for plenary</w:t>
            </w:r>
          </w:p>
          <w:p w14:paraId="34F4F8B7" w14:textId="415A0873" w:rsidR="00794507" w:rsidRPr="00246669" w:rsidRDefault="00794507" w:rsidP="004D3148">
            <w:pPr>
              <w:rPr>
                <w:rFonts w:cstheme="minorHAnsi"/>
              </w:rPr>
            </w:pPr>
            <w:r>
              <w:t>heterogeneous group</w:t>
            </w:r>
          </w:p>
        </w:tc>
        <w:tc>
          <w:tcPr>
            <w:tcW w:w="3310" w:type="dxa"/>
            <w:gridSpan w:val="3"/>
            <w:tcBorders>
              <w:top w:val="single" w:sz="4" w:space="0" w:color="000000"/>
              <w:left w:val="single" w:sz="4" w:space="0" w:color="000000"/>
              <w:bottom w:val="single" w:sz="4" w:space="0" w:color="000000"/>
              <w:right w:val="single" w:sz="4" w:space="0" w:color="000000"/>
            </w:tcBorders>
            <w:vAlign w:val="center"/>
          </w:tcPr>
          <w:p w14:paraId="1037AC08" w14:textId="39B6CD76" w:rsidR="00EE7952" w:rsidRDefault="00EE7952" w:rsidP="00EE7952"/>
        </w:tc>
      </w:tr>
      <w:tr w:rsidR="00EE7952" w14:paraId="21BD39EF" w14:textId="77777777" w:rsidTr="00CA6DAF">
        <w:trPr>
          <w:trHeight w:val="70"/>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2846238D" w14:textId="00790214" w:rsidR="00EE7952" w:rsidRDefault="00EE7952" w:rsidP="00EE7952">
            <w:pPr>
              <w:rPr>
                <w:b/>
              </w:rPr>
            </w:pPr>
            <w:r>
              <w:rPr>
                <w:b/>
              </w:rPr>
              <w:t>F. Plenary</w:t>
            </w:r>
          </w:p>
        </w:tc>
        <w:tc>
          <w:tcPr>
            <w:tcW w:w="1350" w:type="dxa"/>
            <w:tcBorders>
              <w:top w:val="single" w:sz="4" w:space="0" w:color="000000"/>
              <w:left w:val="single" w:sz="4" w:space="0" w:color="000000"/>
              <w:bottom w:val="single" w:sz="4" w:space="0" w:color="000000"/>
              <w:right w:val="single" w:sz="4" w:space="0" w:color="000000"/>
            </w:tcBorders>
            <w:vAlign w:val="center"/>
          </w:tcPr>
          <w:p w14:paraId="25CEACD2" w14:textId="6541A09F" w:rsidR="00EE7952" w:rsidRDefault="00EE7952" w:rsidP="00EE7952">
            <w:pPr>
              <w:jc w:val="center"/>
              <w:rPr>
                <w:b/>
              </w:rPr>
            </w:pPr>
            <w:r w:rsidRPr="00374F44">
              <w:rPr>
                <w:rFonts w:eastAsia="Times New Roman" w:cstheme="minorHAnsi"/>
                <w:b/>
                <w:bCs/>
              </w:rPr>
              <w:t xml:space="preserve">Ss&gt; </w:t>
            </w:r>
            <w:r>
              <w:rPr>
                <w:rFonts w:eastAsia="Times New Roman" w:cstheme="minorHAnsi"/>
                <w:b/>
                <w:bCs/>
              </w:rPr>
              <w:t>Ss</w:t>
            </w:r>
          </w:p>
        </w:tc>
        <w:tc>
          <w:tcPr>
            <w:tcW w:w="630" w:type="dxa"/>
            <w:tcBorders>
              <w:top w:val="single" w:sz="4" w:space="0" w:color="000000"/>
              <w:left w:val="single" w:sz="4" w:space="0" w:color="000000"/>
              <w:bottom w:val="single" w:sz="4" w:space="0" w:color="000000"/>
              <w:right w:val="single" w:sz="4" w:space="0" w:color="000000"/>
            </w:tcBorders>
          </w:tcPr>
          <w:p w14:paraId="04C8AA8B" w14:textId="3C119FC4" w:rsidR="00EE7952" w:rsidRDefault="00186850" w:rsidP="00EE7952">
            <w:pPr>
              <w:jc w:val="center"/>
              <w:rPr>
                <w:b/>
              </w:rPr>
            </w:pPr>
            <w:r>
              <w:rPr>
                <w:b/>
              </w:rPr>
              <w:t>10 min</w:t>
            </w:r>
          </w:p>
        </w:tc>
        <w:tc>
          <w:tcPr>
            <w:tcW w:w="1620" w:type="dxa"/>
            <w:tcBorders>
              <w:top w:val="single" w:sz="4" w:space="0" w:color="000000"/>
              <w:left w:val="single" w:sz="4" w:space="0" w:color="000000"/>
              <w:bottom w:val="single" w:sz="4" w:space="0" w:color="000000"/>
              <w:right w:val="single" w:sz="4" w:space="0" w:color="000000"/>
            </w:tcBorders>
            <w:vAlign w:val="center"/>
          </w:tcPr>
          <w:p w14:paraId="21433718" w14:textId="1A8EFE98" w:rsidR="00EE7952" w:rsidRDefault="00186850" w:rsidP="00EE7952">
            <w:pPr>
              <w:jc w:val="center"/>
              <w:rPr>
                <w:b/>
              </w:rPr>
            </w:pPr>
            <w:r>
              <w:rPr>
                <w:b/>
              </w:rPr>
              <w:t>Analytical skills</w:t>
            </w:r>
          </w:p>
        </w:tc>
        <w:tc>
          <w:tcPr>
            <w:tcW w:w="6716" w:type="dxa"/>
            <w:gridSpan w:val="5"/>
            <w:tcBorders>
              <w:top w:val="single" w:sz="4" w:space="0" w:color="000000"/>
              <w:left w:val="single" w:sz="4" w:space="0" w:color="000000"/>
              <w:bottom w:val="single" w:sz="4" w:space="0" w:color="000000"/>
              <w:right w:val="single" w:sz="4" w:space="0" w:color="000000"/>
            </w:tcBorders>
            <w:vAlign w:val="center"/>
          </w:tcPr>
          <w:p w14:paraId="53AB2F43" w14:textId="22567976" w:rsidR="00771A1C" w:rsidRPr="00771A1C" w:rsidRDefault="00771A1C" w:rsidP="00771A1C">
            <w:pPr>
              <w:rPr>
                <w:b/>
              </w:rPr>
            </w:pPr>
            <w:r w:rsidRPr="00771A1C">
              <w:rPr>
                <w:b/>
              </w:rPr>
              <w:t>EXIT TICKET</w:t>
            </w:r>
          </w:p>
          <w:p w14:paraId="56723063" w14:textId="3EF190D4" w:rsidR="00B40506" w:rsidRDefault="007842CB" w:rsidP="00771A1C">
            <w:r>
              <w:t xml:space="preserve">Exit ticket will be given </w:t>
            </w:r>
          </w:p>
        </w:tc>
        <w:tc>
          <w:tcPr>
            <w:tcW w:w="3310" w:type="dxa"/>
            <w:gridSpan w:val="3"/>
            <w:tcBorders>
              <w:top w:val="single" w:sz="4" w:space="0" w:color="000000"/>
              <w:left w:val="single" w:sz="4" w:space="0" w:color="000000"/>
              <w:bottom w:val="single" w:sz="4" w:space="0" w:color="000000"/>
              <w:right w:val="single" w:sz="4" w:space="0" w:color="000000"/>
            </w:tcBorders>
            <w:vAlign w:val="center"/>
          </w:tcPr>
          <w:p w14:paraId="2AA547B8" w14:textId="7F8618CB" w:rsidR="00EE7952" w:rsidRDefault="00EE7952" w:rsidP="00EE7952"/>
        </w:tc>
      </w:tr>
      <w:tr w:rsidR="00EE7952" w14:paraId="2C0FBB91" w14:textId="77777777" w:rsidTr="006B21C9">
        <w:trPr>
          <w:gridAfter w:val="1"/>
          <w:wAfter w:w="382" w:type="dxa"/>
          <w:trHeight w:val="70"/>
        </w:trPr>
        <w:tc>
          <w:tcPr>
            <w:tcW w:w="15277"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tcPr>
          <w:p w14:paraId="46043FC8" w14:textId="3B18C9C8" w:rsidR="00EE7952" w:rsidRPr="008318BB" w:rsidRDefault="00EE7952" w:rsidP="00EE7952">
            <w:pPr>
              <w:jc w:val="center"/>
              <w:rPr>
                <w:b/>
                <w:bCs/>
              </w:rPr>
            </w:pPr>
            <w:r w:rsidRPr="008318BB">
              <w:rPr>
                <w:b/>
                <w:bCs/>
              </w:rPr>
              <w:t>Reflection and evaluation</w:t>
            </w:r>
          </w:p>
        </w:tc>
      </w:tr>
      <w:tr w:rsidR="00EE7952" w14:paraId="47FF57BF" w14:textId="77777777" w:rsidTr="00CA6DAF">
        <w:trPr>
          <w:gridAfter w:val="1"/>
          <w:wAfter w:w="382" w:type="dxa"/>
          <w:trHeight w:val="70"/>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33F3A756" w14:textId="0403F3BD" w:rsidR="00EE7952" w:rsidRDefault="00EE7952" w:rsidP="00EE7952">
            <w:pPr>
              <w:rPr>
                <w:b/>
              </w:rPr>
            </w:pPr>
            <w:r>
              <w:rPr>
                <w:b/>
              </w:rPr>
              <w:t>Reflection</w:t>
            </w:r>
          </w:p>
        </w:tc>
        <w:tc>
          <w:tcPr>
            <w:tcW w:w="13244" w:type="dxa"/>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66DA928" w14:textId="08A15A12" w:rsidR="00EE7952" w:rsidRPr="008318BB" w:rsidRDefault="00EE7952" w:rsidP="00EE7952">
            <w:pPr>
              <w:rPr>
                <w:b/>
              </w:rPr>
            </w:pPr>
            <w:r w:rsidRPr="008318BB">
              <w:rPr>
                <w:b/>
              </w:rPr>
              <w:t>Answer the most relevant question</w:t>
            </w:r>
          </w:p>
        </w:tc>
      </w:tr>
      <w:tr w:rsidR="00EE7952" w14:paraId="77615CD6" w14:textId="77777777" w:rsidTr="00CA6DAF">
        <w:trPr>
          <w:gridAfter w:val="1"/>
          <w:wAfter w:w="382" w:type="dxa"/>
          <w:trHeight w:val="70"/>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334DA7AF" w14:textId="7D86D49C" w:rsidR="00EE7952" w:rsidRDefault="00EE7952" w:rsidP="00EE7952">
            <w:pPr>
              <w:rPr>
                <w:b/>
              </w:rPr>
            </w:pPr>
            <w:r>
              <w:rPr>
                <w:b/>
              </w:rPr>
              <w:t>Were the lesson objective realistic?</w:t>
            </w:r>
          </w:p>
        </w:tc>
        <w:tc>
          <w:tcPr>
            <w:tcW w:w="13244" w:type="dxa"/>
            <w:gridSpan w:val="10"/>
            <w:tcBorders>
              <w:top w:val="single" w:sz="4" w:space="0" w:color="000000"/>
              <w:left w:val="single" w:sz="4" w:space="0" w:color="000000"/>
              <w:bottom w:val="single" w:sz="4" w:space="0" w:color="000000"/>
              <w:right w:val="single" w:sz="4" w:space="0" w:color="000000"/>
            </w:tcBorders>
            <w:vAlign w:val="center"/>
          </w:tcPr>
          <w:p w14:paraId="4526AA55" w14:textId="77777777" w:rsidR="00EE7952" w:rsidRDefault="00EE7952" w:rsidP="00EE7952"/>
        </w:tc>
      </w:tr>
      <w:tr w:rsidR="00EE7952" w14:paraId="3665080A" w14:textId="77777777" w:rsidTr="00CA6DAF">
        <w:trPr>
          <w:gridAfter w:val="1"/>
          <w:wAfter w:w="382" w:type="dxa"/>
          <w:trHeight w:val="70"/>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6A442DC9" w14:textId="356EFA58" w:rsidR="00EE7952" w:rsidRDefault="00EE7952" w:rsidP="00EE7952">
            <w:pPr>
              <w:rPr>
                <w:b/>
              </w:rPr>
            </w:pPr>
            <w:r>
              <w:rPr>
                <w:b/>
              </w:rPr>
              <w:t>What did the learners learn today?</w:t>
            </w:r>
          </w:p>
        </w:tc>
        <w:tc>
          <w:tcPr>
            <w:tcW w:w="13244" w:type="dxa"/>
            <w:gridSpan w:val="10"/>
            <w:tcBorders>
              <w:top w:val="single" w:sz="4" w:space="0" w:color="000000"/>
              <w:left w:val="single" w:sz="4" w:space="0" w:color="000000"/>
              <w:bottom w:val="single" w:sz="4" w:space="0" w:color="000000"/>
              <w:right w:val="single" w:sz="4" w:space="0" w:color="000000"/>
            </w:tcBorders>
            <w:vAlign w:val="center"/>
          </w:tcPr>
          <w:p w14:paraId="549D6CD5" w14:textId="77777777" w:rsidR="00EE7952" w:rsidRDefault="00EE7952" w:rsidP="00EE7952"/>
        </w:tc>
      </w:tr>
      <w:tr w:rsidR="00EE7952" w14:paraId="45B4E672" w14:textId="77777777" w:rsidTr="00CA6DAF">
        <w:trPr>
          <w:gridAfter w:val="1"/>
          <w:wAfter w:w="382" w:type="dxa"/>
          <w:trHeight w:val="70"/>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3B1A7DD2" w14:textId="237AB498" w:rsidR="00EE7952" w:rsidRDefault="00EE7952" w:rsidP="00EE7952">
            <w:pPr>
              <w:rPr>
                <w:b/>
              </w:rPr>
            </w:pPr>
            <w:r>
              <w:rPr>
                <w:b/>
              </w:rPr>
              <w:t>What was the learning atmosphere like?</w:t>
            </w:r>
          </w:p>
        </w:tc>
        <w:tc>
          <w:tcPr>
            <w:tcW w:w="13244" w:type="dxa"/>
            <w:gridSpan w:val="10"/>
            <w:tcBorders>
              <w:top w:val="single" w:sz="4" w:space="0" w:color="000000"/>
              <w:left w:val="single" w:sz="4" w:space="0" w:color="000000"/>
              <w:bottom w:val="single" w:sz="4" w:space="0" w:color="000000"/>
              <w:right w:val="single" w:sz="4" w:space="0" w:color="000000"/>
            </w:tcBorders>
            <w:vAlign w:val="center"/>
          </w:tcPr>
          <w:p w14:paraId="0259AFAB" w14:textId="77777777" w:rsidR="00EE7952" w:rsidRDefault="00EE7952" w:rsidP="00EE7952"/>
        </w:tc>
      </w:tr>
      <w:tr w:rsidR="00EE7952" w14:paraId="3D40C3A8" w14:textId="77777777" w:rsidTr="00CA6DAF">
        <w:trPr>
          <w:gridAfter w:val="1"/>
          <w:wAfter w:w="382" w:type="dxa"/>
          <w:trHeight w:val="70"/>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72930107" w14:textId="3BAE3D89" w:rsidR="00EE7952" w:rsidRDefault="00EE7952" w:rsidP="00EE7952">
            <w:pPr>
              <w:rPr>
                <w:b/>
              </w:rPr>
            </w:pPr>
            <w:r>
              <w:rPr>
                <w:b/>
              </w:rPr>
              <w:t>Did my planed differentiation work well?</w:t>
            </w:r>
          </w:p>
        </w:tc>
        <w:tc>
          <w:tcPr>
            <w:tcW w:w="13244" w:type="dxa"/>
            <w:gridSpan w:val="10"/>
            <w:tcBorders>
              <w:top w:val="single" w:sz="4" w:space="0" w:color="000000"/>
              <w:left w:val="single" w:sz="4" w:space="0" w:color="000000"/>
              <w:bottom w:val="single" w:sz="4" w:space="0" w:color="000000"/>
              <w:right w:val="single" w:sz="4" w:space="0" w:color="000000"/>
            </w:tcBorders>
            <w:vAlign w:val="center"/>
          </w:tcPr>
          <w:p w14:paraId="0C9B4F60" w14:textId="77777777" w:rsidR="00EE7952" w:rsidRDefault="00EE7952" w:rsidP="00EE7952"/>
        </w:tc>
      </w:tr>
      <w:tr w:rsidR="00EE7952" w14:paraId="20FD1830" w14:textId="77777777" w:rsidTr="00CA6DAF">
        <w:trPr>
          <w:gridAfter w:val="1"/>
          <w:wAfter w:w="382" w:type="dxa"/>
          <w:trHeight w:val="70"/>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0B1B7865" w14:textId="441E3341" w:rsidR="00EE7952" w:rsidRDefault="00EE7952" w:rsidP="00EE7952">
            <w:pPr>
              <w:rPr>
                <w:b/>
              </w:rPr>
            </w:pPr>
            <w:r>
              <w:rPr>
                <w:b/>
              </w:rPr>
              <w:t>Did I stick to timing?</w:t>
            </w:r>
          </w:p>
        </w:tc>
        <w:tc>
          <w:tcPr>
            <w:tcW w:w="13244" w:type="dxa"/>
            <w:gridSpan w:val="10"/>
            <w:tcBorders>
              <w:top w:val="single" w:sz="4" w:space="0" w:color="000000"/>
              <w:left w:val="single" w:sz="4" w:space="0" w:color="000000"/>
              <w:bottom w:val="single" w:sz="4" w:space="0" w:color="000000"/>
              <w:right w:val="single" w:sz="4" w:space="0" w:color="000000"/>
            </w:tcBorders>
            <w:vAlign w:val="center"/>
          </w:tcPr>
          <w:p w14:paraId="37E68159" w14:textId="77777777" w:rsidR="00EE7952" w:rsidRDefault="00EE7952" w:rsidP="00EE7952"/>
        </w:tc>
      </w:tr>
      <w:tr w:rsidR="00EE7952" w14:paraId="4CDEE75B" w14:textId="77777777" w:rsidTr="00CA6DAF">
        <w:trPr>
          <w:gridAfter w:val="1"/>
          <w:wAfter w:w="382" w:type="dxa"/>
          <w:trHeight w:val="70"/>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4475AA43" w14:textId="3C4E5444" w:rsidR="00EE7952" w:rsidRDefault="00EE7952" w:rsidP="00EE7952">
            <w:pPr>
              <w:rPr>
                <w:b/>
              </w:rPr>
            </w:pPr>
            <w:r>
              <w:rPr>
                <w:b/>
              </w:rPr>
              <w:t>What changes did I make from my plan and why?</w:t>
            </w:r>
          </w:p>
        </w:tc>
        <w:tc>
          <w:tcPr>
            <w:tcW w:w="13244" w:type="dxa"/>
            <w:gridSpan w:val="10"/>
            <w:tcBorders>
              <w:top w:val="single" w:sz="4" w:space="0" w:color="000000"/>
              <w:left w:val="single" w:sz="4" w:space="0" w:color="000000"/>
              <w:bottom w:val="single" w:sz="4" w:space="0" w:color="000000"/>
              <w:right w:val="single" w:sz="4" w:space="0" w:color="000000"/>
            </w:tcBorders>
            <w:vAlign w:val="center"/>
          </w:tcPr>
          <w:p w14:paraId="7111A474" w14:textId="77777777" w:rsidR="00EE7952" w:rsidRDefault="00EE7952" w:rsidP="00EE7952"/>
        </w:tc>
      </w:tr>
      <w:tr w:rsidR="00EE7952" w14:paraId="1E78D8BF" w14:textId="77777777" w:rsidTr="006B21C9">
        <w:trPr>
          <w:gridAfter w:val="1"/>
          <w:wAfter w:w="382" w:type="dxa"/>
          <w:trHeight w:val="70"/>
        </w:trPr>
        <w:tc>
          <w:tcPr>
            <w:tcW w:w="15277"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tcPr>
          <w:p w14:paraId="54AD7BF2" w14:textId="04019CBB" w:rsidR="00EE7952" w:rsidRPr="007D733B" w:rsidRDefault="00EE7952" w:rsidP="00EE7952">
            <w:pPr>
              <w:jc w:val="center"/>
              <w:rPr>
                <w:b/>
                <w:bCs/>
              </w:rPr>
            </w:pPr>
            <w:r w:rsidRPr="007D733B">
              <w:rPr>
                <w:b/>
                <w:bCs/>
              </w:rPr>
              <w:lastRenderedPageBreak/>
              <w:t>Summary evaluation</w:t>
            </w:r>
          </w:p>
        </w:tc>
      </w:tr>
      <w:tr w:rsidR="00EE7952" w14:paraId="2BC7C82B" w14:textId="77777777" w:rsidTr="00CA6DAF">
        <w:trPr>
          <w:gridAfter w:val="1"/>
          <w:wAfter w:w="382" w:type="dxa"/>
          <w:trHeight w:val="70"/>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155A6D16" w14:textId="323DD62F" w:rsidR="00EE7952" w:rsidRDefault="00EE7952" w:rsidP="00EE7952">
            <w:pPr>
              <w:rPr>
                <w:b/>
              </w:rPr>
            </w:pPr>
            <w:r>
              <w:rPr>
                <w:b/>
              </w:rPr>
              <w:t>What two things went really well? (Consider both learning and teaching)</w:t>
            </w:r>
          </w:p>
        </w:tc>
        <w:tc>
          <w:tcPr>
            <w:tcW w:w="13244" w:type="dxa"/>
            <w:gridSpan w:val="10"/>
            <w:tcBorders>
              <w:top w:val="single" w:sz="4" w:space="0" w:color="000000"/>
              <w:left w:val="single" w:sz="4" w:space="0" w:color="000000"/>
              <w:bottom w:val="single" w:sz="4" w:space="0" w:color="000000"/>
              <w:right w:val="single" w:sz="4" w:space="0" w:color="000000"/>
            </w:tcBorders>
            <w:vAlign w:val="center"/>
          </w:tcPr>
          <w:p w14:paraId="4917A954" w14:textId="77777777" w:rsidR="00EE7952" w:rsidRDefault="00EE7952" w:rsidP="00EE7952"/>
        </w:tc>
      </w:tr>
      <w:tr w:rsidR="00EE7952" w14:paraId="3A23A9AC" w14:textId="77777777" w:rsidTr="00CA6DAF">
        <w:trPr>
          <w:gridAfter w:val="1"/>
          <w:wAfter w:w="382" w:type="dxa"/>
          <w:trHeight w:val="70"/>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6B7F0D9B" w14:textId="74FBE605" w:rsidR="00EE7952" w:rsidRDefault="00EE7952" w:rsidP="00EE7952">
            <w:pPr>
              <w:rPr>
                <w:b/>
              </w:rPr>
            </w:pPr>
            <w:r>
              <w:rPr>
                <w:b/>
              </w:rPr>
              <w:t>What two things would have improved the lesson? (Consider both learning and teaching)</w:t>
            </w:r>
          </w:p>
        </w:tc>
        <w:tc>
          <w:tcPr>
            <w:tcW w:w="13244" w:type="dxa"/>
            <w:gridSpan w:val="10"/>
            <w:tcBorders>
              <w:top w:val="single" w:sz="4" w:space="0" w:color="000000"/>
              <w:left w:val="single" w:sz="4" w:space="0" w:color="000000"/>
              <w:bottom w:val="single" w:sz="4" w:space="0" w:color="000000"/>
              <w:right w:val="single" w:sz="4" w:space="0" w:color="000000"/>
            </w:tcBorders>
            <w:vAlign w:val="center"/>
          </w:tcPr>
          <w:p w14:paraId="0439D817" w14:textId="77777777" w:rsidR="00EE7952" w:rsidRDefault="00EE7952" w:rsidP="00EE7952"/>
        </w:tc>
      </w:tr>
      <w:tr w:rsidR="00EE7952" w14:paraId="0D943F2F" w14:textId="77777777" w:rsidTr="00CA6DAF">
        <w:trPr>
          <w:gridAfter w:val="1"/>
          <w:wAfter w:w="382" w:type="dxa"/>
          <w:trHeight w:val="70"/>
        </w:trPr>
        <w:tc>
          <w:tcPr>
            <w:tcW w:w="203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37AE3C1B" w14:textId="2117A28A" w:rsidR="00EE7952" w:rsidRDefault="00EE7952" w:rsidP="00EE7952">
            <w:pPr>
              <w:rPr>
                <w:b/>
              </w:rPr>
            </w:pPr>
            <w:r>
              <w:rPr>
                <w:b/>
              </w:rPr>
              <w:t>What have I learned from this lesson about the class or individuals that will inform my next lesson?</w:t>
            </w:r>
          </w:p>
        </w:tc>
        <w:tc>
          <w:tcPr>
            <w:tcW w:w="13244" w:type="dxa"/>
            <w:gridSpan w:val="10"/>
            <w:tcBorders>
              <w:top w:val="single" w:sz="4" w:space="0" w:color="000000"/>
              <w:left w:val="single" w:sz="4" w:space="0" w:color="000000"/>
              <w:bottom w:val="single" w:sz="4" w:space="0" w:color="000000"/>
              <w:right w:val="single" w:sz="4" w:space="0" w:color="000000"/>
            </w:tcBorders>
            <w:vAlign w:val="center"/>
          </w:tcPr>
          <w:p w14:paraId="32449EFE" w14:textId="77777777" w:rsidR="00EE7952" w:rsidRDefault="00EE7952" w:rsidP="00EE7952"/>
        </w:tc>
      </w:tr>
    </w:tbl>
    <w:p w14:paraId="4E96546B" w14:textId="77777777" w:rsidR="009F1602" w:rsidRDefault="009F1602" w:rsidP="009F1602">
      <w:pPr>
        <w:spacing w:before="240"/>
        <w:rPr>
          <w:b/>
        </w:rPr>
      </w:pPr>
      <w:r>
        <w:t xml:space="preserve">The different combinations of </w:t>
      </w:r>
      <w:r>
        <w:rPr>
          <w:b/>
        </w:rPr>
        <w:t xml:space="preserve">interaction </w:t>
      </w:r>
      <w:r>
        <w:t>you can use:</w:t>
      </w:r>
      <w:r>
        <w:rPr>
          <w:b/>
        </w:rPr>
        <w:t xml:space="preserve">  S &gt; WB</w:t>
      </w:r>
      <w:r>
        <w:rPr>
          <w:b/>
        </w:rPr>
        <w:tab/>
      </w:r>
      <w:r>
        <w:rPr>
          <w:b/>
        </w:rPr>
        <w:tab/>
        <w:t>S &gt; Text</w:t>
      </w:r>
      <w:r>
        <w:rPr>
          <w:b/>
        </w:rPr>
        <w:tab/>
      </w:r>
      <w:r>
        <w:rPr>
          <w:b/>
        </w:rPr>
        <w:tab/>
      </w:r>
      <w:proofErr w:type="spellStart"/>
      <w:r>
        <w:rPr>
          <w:b/>
        </w:rPr>
        <w:t>Ss</w:t>
      </w:r>
      <w:proofErr w:type="spellEnd"/>
      <w:r>
        <w:rPr>
          <w:b/>
        </w:rPr>
        <w:t xml:space="preserve"> &gt; T</w:t>
      </w:r>
      <w:r>
        <w:rPr>
          <w:b/>
        </w:rPr>
        <w:tab/>
      </w:r>
      <w:r>
        <w:rPr>
          <w:b/>
        </w:rPr>
        <w:tab/>
      </w:r>
      <w:proofErr w:type="spellStart"/>
      <w:r>
        <w:rPr>
          <w:b/>
        </w:rPr>
        <w:t>T</w:t>
      </w:r>
      <w:proofErr w:type="spellEnd"/>
      <w:r>
        <w:rPr>
          <w:b/>
        </w:rPr>
        <w:t xml:space="preserve"> &gt; S</w:t>
      </w:r>
      <w:r>
        <w:rPr>
          <w:b/>
        </w:rPr>
        <w:tab/>
      </w:r>
      <w:r>
        <w:rPr>
          <w:b/>
        </w:rPr>
        <w:tab/>
      </w:r>
      <w:proofErr w:type="spellStart"/>
      <w:r>
        <w:rPr>
          <w:b/>
        </w:rPr>
        <w:t>Ss</w:t>
      </w:r>
      <w:proofErr w:type="spellEnd"/>
      <w:r>
        <w:rPr>
          <w:b/>
        </w:rPr>
        <w:t xml:space="preserve"> &gt; </w:t>
      </w:r>
      <w:proofErr w:type="spellStart"/>
      <w:r>
        <w:rPr>
          <w:b/>
        </w:rPr>
        <w:t>Ss</w:t>
      </w:r>
      <w:proofErr w:type="spellEnd"/>
      <w:r>
        <w:rPr>
          <w:b/>
        </w:rPr>
        <w:tab/>
      </w:r>
      <w:r>
        <w:rPr>
          <w:b/>
        </w:rPr>
        <w:tab/>
        <w:t>S &gt; S</w:t>
      </w:r>
    </w:p>
    <w:sectPr w:rsidR="009F1602" w:rsidSect="00E13786">
      <w:headerReference w:type="default" r:id="rId11"/>
      <w:footerReference w:type="default" r:id="rId12"/>
      <w:pgSz w:w="16839" w:h="11907" w:orient="landscape"/>
      <w:pgMar w:top="360" w:right="990" w:bottom="1440" w:left="360" w:header="810" w:footer="315"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7DDC3" w14:textId="77777777" w:rsidR="00222832" w:rsidRDefault="00222832">
      <w:pPr>
        <w:spacing w:after="0" w:line="240" w:lineRule="auto"/>
      </w:pPr>
      <w:r>
        <w:separator/>
      </w:r>
    </w:p>
  </w:endnote>
  <w:endnote w:type="continuationSeparator" w:id="0">
    <w:p w14:paraId="3CD59582" w14:textId="77777777" w:rsidR="00222832" w:rsidRDefault="00222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55 Roman">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B35DB" w14:textId="20E040C2" w:rsidR="009066E3" w:rsidRDefault="009066E3" w:rsidP="004D2179">
    <w:pPr>
      <w:tabs>
        <w:tab w:val="left" w:pos="1860"/>
      </w:tabs>
      <w:spacing w:after="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FC75AB" w14:textId="77777777" w:rsidR="00222832" w:rsidRDefault="00222832">
      <w:pPr>
        <w:spacing w:after="0" w:line="240" w:lineRule="auto"/>
      </w:pPr>
      <w:r>
        <w:separator/>
      </w:r>
    </w:p>
  </w:footnote>
  <w:footnote w:type="continuationSeparator" w:id="0">
    <w:p w14:paraId="1B5B79CD" w14:textId="77777777" w:rsidR="00222832" w:rsidRDefault="002228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2270E" w14:textId="77777777" w:rsidR="009066E3" w:rsidRDefault="009066E3">
    <w:pPr>
      <w:pBdr>
        <w:top w:val="nil"/>
        <w:left w:val="nil"/>
        <w:bottom w:val="nil"/>
        <w:right w:val="nil"/>
        <w:between w:val="nil"/>
      </w:pBdr>
      <w:tabs>
        <w:tab w:val="center" w:pos="4680"/>
        <w:tab w:val="right" w:pos="9360"/>
      </w:tabs>
      <w:spacing w:after="0" w:line="240" w:lineRule="auto"/>
      <w:jc w:val="center"/>
      <w:rPr>
        <w:b/>
        <w:color w:val="000000"/>
        <w:sz w:val="32"/>
        <w:szCs w:val="32"/>
        <w:u w:val="single"/>
      </w:rPr>
    </w:pPr>
    <w:r>
      <w:rPr>
        <w:b/>
        <w:color w:val="000000"/>
        <w:sz w:val="32"/>
        <w:szCs w:val="32"/>
        <w:u w:val="single"/>
      </w:rPr>
      <w:t>DAILY LESSON PLAN</w:t>
    </w:r>
    <w:r>
      <w:rPr>
        <w:noProof/>
        <w:lang w:val="en-IN" w:eastAsia="en-IN"/>
      </w:rPr>
      <w:drawing>
        <wp:anchor distT="0" distB="0" distL="114300" distR="114300" simplePos="0" relativeHeight="251657216" behindDoc="0" locked="0" layoutInCell="1" hidden="0" allowOverlap="1" wp14:anchorId="6331DE74" wp14:editId="0B2FF22B">
          <wp:simplePos x="0" y="0"/>
          <wp:positionH relativeFrom="column">
            <wp:posOffset>-266698</wp:posOffset>
          </wp:positionH>
          <wp:positionV relativeFrom="paragraph">
            <wp:posOffset>-268603</wp:posOffset>
          </wp:positionV>
          <wp:extent cx="1152525" cy="545465"/>
          <wp:effectExtent l="0" t="0" r="0" b="0"/>
          <wp:wrapSquare wrapText="bothSides" distT="0" distB="0" distL="114300" distR="114300"/>
          <wp:docPr id="2" name="image1.jpg" descr="TNG LOGO.jpg"/>
          <wp:cNvGraphicFramePr/>
          <a:graphic xmlns:a="http://schemas.openxmlformats.org/drawingml/2006/main">
            <a:graphicData uri="http://schemas.openxmlformats.org/drawingml/2006/picture">
              <pic:pic xmlns:pic="http://schemas.openxmlformats.org/drawingml/2006/picture">
                <pic:nvPicPr>
                  <pic:cNvPr id="0" name="image1.jpg" descr="TNG LOGO.jpg"/>
                  <pic:cNvPicPr preferRelativeResize="0"/>
                </pic:nvPicPr>
                <pic:blipFill>
                  <a:blip r:embed="rId1"/>
                  <a:srcRect/>
                  <a:stretch>
                    <a:fillRect/>
                  </a:stretch>
                </pic:blipFill>
                <pic:spPr>
                  <a:xfrm>
                    <a:off x="0" y="0"/>
                    <a:ext cx="1152525" cy="545465"/>
                  </a:xfrm>
                  <a:prstGeom prst="rect">
                    <a:avLst/>
                  </a:prstGeom>
                  <a:ln/>
                </pic:spPr>
              </pic:pic>
            </a:graphicData>
          </a:graphic>
        </wp:anchor>
      </w:drawing>
    </w:r>
  </w:p>
  <w:p w14:paraId="69611515" w14:textId="11C3A3BA" w:rsidR="009066E3" w:rsidRDefault="009066E3">
    <w:pPr>
      <w:pBdr>
        <w:top w:val="nil"/>
        <w:left w:val="nil"/>
        <w:bottom w:val="nil"/>
        <w:right w:val="nil"/>
        <w:between w:val="nil"/>
      </w:pBdr>
      <w:tabs>
        <w:tab w:val="center" w:pos="4680"/>
        <w:tab w:val="right" w:pos="9360"/>
      </w:tabs>
      <w:spacing w:after="0" w:line="240" w:lineRule="auto"/>
      <w:jc w:val="center"/>
      <w:rPr>
        <w:color w:val="000000"/>
      </w:rPr>
    </w:pPr>
    <w:r>
      <w:rPr>
        <w:color w:val="000000"/>
        <w:sz w:val="32"/>
        <w:szCs w:val="32"/>
      </w:rPr>
      <w:tab/>
    </w:r>
    <w:r>
      <w:rPr>
        <w:color w:val="000000"/>
        <w:sz w:val="32"/>
        <w:szCs w:val="32"/>
      </w:rPr>
      <w:tab/>
    </w:r>
    <w:r>
      <w:rPr>
        <w:color w:val="000000"/>
      </w:rPr>
      <w:tab/>
    </w:r>
    <w:r>
      <w:rPr>
        <w:color w:val="000000"/>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C0555"/>
    <w:multiLevelType w:val="hybridMultilevel"/>
    <w:tmpl w:val="C77A056A"/>
    <w:lvl w:ilvl="0" w:tplc="409AEA1E">
      <w:start w:val="1"/>
      <w:numFmt w:val="bullet"/>
      <w:lvlText w:val="□"/>
      <w:lvlJc w:val="left"/>
      <w:pPr>
        <w:ind w:left="682"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DFE70E8"/>
    <w:multiLevelType w:val="hybridMultilevel"/>
    <w:tmpl w:val="3D7E89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8D5943"/>
    <w:multiLevelType w:val="hybridMultilevel"/>
    <w:tmpl w:val="EAB4908C"/>
    <w:lvl w:ilvl="0" w:tplc="24CAA8F2">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
    <w:nsid w:val="10DB634B"/>
    <w:multiLevelType w:val="hybridMultilevel"/>
    <w:tmpl w:val="FB3A8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124EDC"/>
    <w:multiLevelType w:val="hybridMultilevel"/>
    <w:tmpl w:val="36A01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D766A6"/>
    <w:multiLevelType w:val="hybridMultilevel"/>
    <w:tmpl w:val="8ABA7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AFC4F8C"/>
    <w:multiLevelType w:val="multilevel"/>
    <w:tmpl w:val="EA9C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7A2E3F"/>
    <w:multiLevelType w:val="hybridMultilevel"/>
    <w:tmpl w:val="E6B66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6187848"/>
    <w:multiLevelType w:val="multilevel"/>
    <w:tmpl w:val="A4386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91764B7"/>
    <w:multiLevelType w:val="hybridMultilevel"/>
    <w:tmpl w:val="41082A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97E4D33"/>
    <w:multiLevelType w:val="hybridMultilevel"/>
    <w:tmpl w:val="CF2418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A24B01"/>
    <w:multiLevelType w:val="hybridMultilevel"/>
    <w:tmpl w:val="78B651BA"/>
    <w:lvl w:ilvl="0" w:tplc="4D204A44">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5111699"/>
    <w:multiLevelType w:val="hybridMultilevel"/>
    <w:tmpl w:val="913409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AE813E5"/>
    <w:multiLevelType w:val="hybridMultilevel"/>
    <w:tmpl w:val="AB0A4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F306429"/>
    <w:multiLevelType w:val="multilevel"/>
    <w:tmpl w:val="A4386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98C4485"/>
    <w:multiLevelType w:val="hybridMultilevel"/>
    <w:tmpl w:val="ADD2D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E8113A"/>
    <w:multiLevelType w:val="hybridMultilevel"/>
    <w:tmpl w:val="803ABD4A"/>
    <w:lvl w:ilvl="0" w:tplc="0A908818">
      <w:start w:val="1"/>
      <w:numFmt w:val="decimal"/>
      <w:lvlText w:val="%1."/>
      <w:lvlJc w:val="left"/>
      <w:pPr>
        <w:ind w:left="720" w:hanging="360"/>
      </w:pPr>
      <w:rPr>
        <w:rFonts w:ascii="Calibri" w:eastAsia="Times New Roman" w:hAnsi="Calibri"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C63F5E"/>
    <w:multiLevelType w:val="hybridMultilevel"/>
    <w:tmpl w:val="9412F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371220"/>
    <w:multiLevelType w:val="hybridMultilevel"/>
    <w:tmpl w:val="648A6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1"/>
  </w:num>
  <w:num w:numId="3">
    <w:abstractNumId w:val="12"/>
  </w:num>
  <w:num w:numId="4">
    <w:abstractNumId w:val="18"/>
  </w:num>
  <w:num w:numId="5">
    <w:abstractNumId w:val="13"/>
  </w:num>
  <w:num w:numId="6">
    <w:abstractNumId w:val="1"/>
  </w:num>
  <w:num w:numId="7">
    <w:abstractNumId w:val="5"/>
  </w:num>
  <w:num w:numId="8">
    <w:abstractNumId w:val="3"/>
  </w:num>
  <w:num w:numId="9">
    <w:abstractNumId w:val="10"/>
  </w:num>
  <w:num w:numId="10">
    <w:abstractNumId w:val="0"/>
  </w:num>
  <w:num w:numId="11">
    <w:abstractNumId w:val="15"/>
  </w:num>
  <w:num w:numId="12">
    <w:abstractNumId w:val="2"/>
  </w:num>
  <w:num w:numId="13">
    <w:abstractNumId w:val="4"/>
  </w:num>
  <w:num w:numId="14">
    <w:abstractNumId w:val="6"/>
  </w:num>
  <w:num w:numId="15">
    <w:abstractNumId w:val="16"/>
  </w:num>
  <w:num w:numId="16">
    <w:abstractNumId w:val="14"/>
  </w:num>
  <w:num w:numId="17">
    <w:abstractNumId w:val="8"/>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9EA"/>
    <w:rsid w:val="00002660"/>
    <w:rsid w:val="000044A2"/>
    <w:rsid w:val="00011BC3"/>
    <w:rsid w:val="000126B6"/>
    <w:rsid w:val="00013D0D"/>
    <w:rsid w:val="000145EA"/>
    <w:rsid w:val="0001620B"/>
    <w:rsid w:val="00017C2E"/>
    <w:rsid w:val="00034DAD"/>
    <w:rsid w:val="0003691E"/>
    <w:rsid w:val="000604E0"/>
    <w:rsid w:val="0006168C"/>
    <w:rsid w:val="000A0659"/>
    <w:rsid w:val="000A2045"/>
    <w:rsid w:val="000B403D"/>
    <w:rsid w:val="000C19F9"/>
    <w:rsid w:val="000D7D5D"/>
    <w:rsid w:val="000F050B"/>
    <w:rsid w:val="00102C94"/>
    <w:rsid w:val="00110629"/>
    <w:rsid w:val="00120CD1"/>
    <w:rsid w:val="001264E7"/>
    <w:rsid w:val="001375C2"/>
    <w:rsid w:val="001715DB"/>
    <w:rsid w:val="00177451"/>
    <w:rsid w:val="00177BFB"/>
    <w:rsid w:val="0018565B"/>
    <w:rsid w:val="00186850"/>
    <w:rsid w:val="0019253F"/>
    <w:rsid w:val="001D3382"/>
    <w:rsid w:val="001F16B0"/>
    <w:rsid w:val="001F2F26"/>
    <w:rsid w:val="002029B9"/>
    <w:rsid w:val="00217F3F"/>
    <w:rsid w:val="002207D1"/>
    <w:rsid w:val="00222832"/>
    <w:rsid w:val="00226213"/>
    <w:rsid w:val="00226262"/>
    <w:rsid w:val="002433CB"/>
    <w:rsid w:val="00246669"/>
    <w:rsid w:val="00256447"/>
    <w:rsid w:val="00257AD9"/>
    <w:rsid w:val="00261B75"/>
    <w:rsid w:val="00266777"/>
    <w:rsid w:val="00271B14"/>
    <w:rsid w:val="002845CE"/>
    <w:rsid w:val="00291940"/>
    <w:rsid w:val="00293A1D"/>
    <w:rsid w:val="00293F3E"/>
    <w:rsid w:val="00297F76"/>
    <w:rsid w:val="002B475D"/>
    <w:rsid w:val="002B7ECC"/>
    <w:rsid w:val="002D31B3"/>
    <w:rsid w:val="002D6C27"/>
    <w:rsid w:val="002E23E3"/>
    <w:rsid w:val="002E7A42"/>
    <w:rsid w:val="002F2E4D"/>
    <w:rsid w:val="002F7B06"/>
    <w:rsid w:val="0030019D"/>
    <w:rsid w:val="0030255C"/>
    <w:rsid w:val="00311058"/>
    <w:rsid w:val="00312B1A"/>
    <w:rsid w:val="00323E72"/>
    <w:rsid w:val="00332339"/>
    <w:rsid w:val="00354ED1"/>
    <w:rsid w:val="00360B6A"/>
    <w:rsid w:val="0036626C"/>
    <w:rsid w:val="00371BFA"/>
    <w:rsid w:val="0037343A"/>
    <w:rsid w:val="0037539E"/>
    <w:rsid w:val="00376D22"/>
    <w:rsid w:val="00383578"/>
    <w:rsid w:val="00386F96"/>
    <w:rsid w:val="00391E75"/>
    <w:rsid w:val="003966A3"/>
    <w:rsid w:val="003A0310"/>
    <w:rsid w:val="003A57DA"/>
    <w:rsid w:val="003A748E"/>
    <w:rsid w:val="003A7CBB"/>
    <w:rsid w:val="003B6396"/>
    <w:rsid w:val="003C0D43"/>
    <w:rsid w:val="003C2A65"/>
    <w:rsid w:val="003D0019"/>
    <w:rsid w:val="003E2DA6"/>
    <w:rsid w:val="003F08D9"/>
    <w:rsid w:val="0040024E"/>
    <w:rsid w:val="00402F18"/>
    <w:rsid w:val="00407D79"/>
    <w:rsid w:val="00412399"/>
    <w:rsid w:val="00413592"/>
    <w:rsid w:val="00427AEC"/>
    <w:rsid w:val="00434D41"/>
    <w:rsid w:val="00435FAA"/>
    <w:rsid w:val="00472A41"/>
    <w:rsid w:val="00475AB2"/>
    <w:rsid w:val="0047699B"/>
    <w:rsid w:val="00484D84"/>
    <w:rsid w:val="0049020C"/>
    <w:rsid w:val="00493258"/>
    <w:rsid w:val="00497882"/>
    <w:rsid w:val="004A3504"/>
    <w:rsid w:val="004A3884"/>
    <w:rsid w:val="004A5B16"/>
    <w:rsid w:val="004A6199"/>
    <w:rsid w:val="004B3E68"/>
    <w:rsid w:val="004C2D02"/>
    <w:rsid w:val="004C38B2"/>
    <w:rsid w:val="004C794A"/>
    <w:rsid w:val="004D2179"/>
    <w:rsid w:val="004D3148"/>
    <w:rsid w:val="004D6112"/>
    <w:rsid w:val="004F2E42"/>
    <w:rsid w:val="004F7389"/>
    <w:rsid w:val="00503DEA"/>
    <w:rsid w:val="00513A0B"/>
    <w:rsid w:val="00516794"/>
    <w:rsid w:val="00516DD9"/>
    <w:rsid w:val="00517F31"/>
    <w:rsid w:val="00544194"/>
    <w:rsid w:val="00545925"/>
    <w:rsid w:val="00551370"/>
    <w:rsid w:val="00556640"/>
    <w:rsid w:val="005632FB"/>
    <w:rsid w:val="00563BF9"/>
    <w:rsid w:val="00565401"/>
    <w:rsid w:val="0058660D"/>
    <w:rsid w:val="00596488"/>
    <w:rsid w:val="005A25D3"/>
    <w:rsid w:val="005B033C"/>
    <w:rsid w:val="005C0265"/>
    <w:rsid w:val="005C0FD1"/>
    <w:rsid w:val="005D432C"/>
    <w:rsid w:val="005D43ED"/>
    <w:rsid w:val="005D4527"/>
    <w:rsid w:val="005E00D9"/>
    <w:rsid w:val="005E7319"/>
    <w:rsid w:val="005F5DA3"/>
    <w:rsid w:val="0060240E"/>
    <w:rsid w:val="00613394"/>
    <w:rsid w:val="00635ABB"/>
    <w:rsid w:val="00647D83"/>
    <w:rsid w:val="0065316B"/>
    <w:rsid w:val="006618E7"/>
    <w:rsid w:val="0067159B"/>
    <w:rsid w:val="00674EE5"/>
    <w:rsid w:val="00683F50"/>
    <w:rsid w:val="006909DE"/>
    <w:rsid w:val="00692FA2"/>
    <w:rsid w:val="00695612"/>
    <w:rsid w:val="006A1523"/>
    <w:rsid w:val="006A174D"/>
    <w:rsid w:val="006A45A3"/>
    <w:rsid w:val="006A7B93"/>
    <w:rsid w:val="006B21C9"/>
    <w:rsid w:val="006B2E74"/>
    <w:rsid w:val="006B5EB3"/>
    <w:rsid w:val="006B6CC9"/>
    <w:rsid w:val="006C0FE3"/>
    <w:rsid w:val="006C488A"/>
    <w:rsid w:val="006D503D"/>
    <w:rsid w:val="006D5270"/>
    <w:rsid w:val="006D57B1"/>
    <w:rsid w:val="006E4EA1"/>
    <w:rsid w:val="006F4E52"/>
    <w:rsid w:val="00700374"/>
    <w:rsid w:val="007048AB"/>
    <w:rsid w:val="0071290E"/>
    <w:rsid w:val="00713D65"/>
    <w:rsid w:val="0071406A"/>
    <w:rsid w:val="007205AE"/>
    <w:rsid w:val="007376B1"/>
    <w:rsid w:val="00754580"/>
    <w:rsid w:val="007579C1"/>
    <w:rsid w:val="007641F9"/>
    <w:rsid w:val="00771A1C"/>
    <w:rsid w:val="00773E60"/>
    <w:rsid w:val="00774D75"/>
    <w:rsid w:val="007842CB"/>
    <w:rsid w:val="007878CC"/>
    <w:rsid w:val="00793CA9"/>
    <w:rsid w:val="00794507"/>
    <w:rsid w:val="0079799E"/>
    <w:rsid w:val="007B10BD"/>
    <w:rsid w:val="007B3530"/>
    <w:rsid w:val="007B57D1"/>
    <w:rsid w:val="007B59D8"/>
    <w:rsid w:val="007C3B7E"/>
    <w:rsid w:val="007C5A7C"/>
    <w:rsid w:val="007D1932"/>
    <w:rsid w:val="007D6692"/>
    <w:rsid w:val="007D733B"/>
    <w:rsid w:val="007E7A13"/>
    <w:rsid w:val="00802423"/>
    <w:rsid w:val="0080387A"/>
    <w:rsid w:val="00804FDB"/>
    <w:rsid w:val="008318BB"/>
    <w:rsid w:val="008350A8"/>
    <w:rsid w:val="00835AB5"/>
    <w:rsid w:val="008604DB"/>
    <w:rsid w:val="00864EFD"/>
    <w:rsid w:val="00876344"/>
    <w:rsid w:val="008871B5"/>
    <w:rsid w:val="008930AA"/>
    <w:rsid w:val="0089670E"/>
    <w:rsid w:val="008A3427"/>
    <w:rsid w:val="008A3917"/>
    <w:rsid w:val="008A5509"/>
    <w:rsid w:val="008A652D"/>
    <w:rsid w:val="008A7F6E"/>
    <w:rsid w:val="008B2F17"/>
    <w:rsid w:val="008B520C"/>
    <w:rsid w:val="008C50C8"/>
    <w:rsid w:val="008E75FF"/>
    <w:rsid w:val="00901098"/>
    <w:rsid w:val="009066E3"/>
    <w:rsid w:val="009177C5"/>
    <w:rsid w:val="0092302D"/>
    <w:rsid w:val="00925C2E"/>
    <w:rsid w:val="00940939"/>
    <w:rsid w:val="00942DC8"/>
    <w:rsid w:val="0096625E"/>
    <w:rsid w:val="00970D1C"/>
    <w:rsid w:val="009724DE"/>
    <w:rsid w:val="00981BBE"/>
    <w:rsid w:val="009875C8"/>
    <w:rsid w:val="009938B8"/>
    <w:rsid w:val="009946A0"/>
    <w:rsid w:val="009A173F"/>
    <w:rsid w:val="009A4BB0"/>
    <w:rsid w:val="009B5547"/>
    <w:rsid w:val="009C34A4"/>
    <w:rsid w:val="009F1602"/>
    <w:rsid w:val="009F4D01"/>
    <w:rsid w:val="00A07293"/>
    <w:rsid w:val="00A25262"/>
    <w:rsid w:val="00A35EFA"/>
    <w:rsid w:val="00A53C0F"/>
    <w:rsid w:val="00A55CF3"/>
    <w:rsid w:val="00A6699E"/>
    <w:rsid w:val="00A75301"/>
    <w:rsid w:val="00A75720"/>
    <w:rsid w:val="00A8486D"/>
    <w:rsid w:val="00A86E62"/>
    <w:rsid w:val="00A920F0"/>
    <w:rsid w:val="00A93DF3"/>
    <w:rsid w:val="00A958FC"/>
    <w:rsid w:val="00A9749C"/>
    <w:rsid w:val="00AB2156"/>
    <w:rsid w:val="00AC3C08"/>
    <w:rsid w:val="00AC4A0E"/>
    <w:rsid w:val="00AD0B8E"/>
    <w:rsid w:val="00AD3C61"/>
    <w:rsid w:val="00AD5191"/>
    <w:rsid w:val="00AD7F08"/>
    <w:rsid w:val="00AE188B"/>
    <w:rsid w:val="00B00E49"/>
    <w:rsid w:val="00B05B2F"/>
    <w:rsid w:val="00B0667C"/>
    <w:rsid w:val="00B070A3"/>
    <w:rsid w:val="00B138F2"/>
    <w:rsid w:val="00B16830"/>
    <w:rsid w:val="00B169D5"/>
    <w:rsid w:val="00B200CC"/>
    <w:rsid w:val="00B23DB7"/>
    <w:rsid w:val="00B2580E"/>
    <w:rsid w:val="00B27810"/>
    <w:rsid w:val="00B40506"/>
    <w:rsid w:val="00B43B8F"/>
    <w:rsid w:val="00B43BC1"/>
    <w:rsid w:val="00B55563"/>
    <w:rsid w:val="00B67F29"/>
    <w:rsid w:val="00B8131A"/>
    <w:rsid w:val="00B94A0C"/>
    <w:rsid w:val="00BA4A42"/>
    <w:rsid w:val="00BA5161"/>
    <w:rsid w:val="00BA7500"/>
    <w:rsid w:val="00BB61D9"/>
    <w:rsid w:val="00BD586F"/>
    <w:rsid w:val="00BD792D"/>
    <w:rsid w:val="00BE6F66"/>
    <w:rsid w:val="00BE728B"/>
    <w:rsid w:val="00BF5434"/>
    <w:rsid w:val="00BF7030"/>
    <w:rsid w:val="00BF766C"/>
    <w:rsid w:val="00C00DB4"/>
    <w:rsid w:val="00C025B9"/>
    <w:rsid w:val="00C03146"/>
    <w:rsid w:val="00C06DD1"/>
    <w:rsid w:val="00C16EA8"/>
    <w:rsid w:val="00C30E44"/>
    <w:rsid w:val="00C3734C"/>
    <w:rsid w:val="00C37F9A"/>
    <w:rsid w:val="00C6618A"/>
    <w:rsid w:val="00C81408"/>
    <w:rsid w:val="00C826A6"/>
    <w:rsid w:val="00C957FD"/>
    <w:rsid w:val="00C97CA7"/>
    <w:rsid w:val="00CA6DAF"/>
    <w:rsid w:val="00CB4A1C"/>
    <w:rsid w:val="00CE6F6A"/>
    <w:rsid w:val="00CE7B4A"/>
    <w:rsid w:val="00CE7CB4"/>
    <w:rsid w:val="00D03494"/>
    <w:rsid w:val="00D0436C"/>
    <w:rsid w:val="00D1247C"/>
    <w:rsid w:val="00D12BDE"/>
    <w:rsid w:val="00D23CC4"/>
    <w:rsid w:val="00D43F31"/>
    <w:rsid w:val="00D51DAE"/>
    <w:rsid w:val="00D532A4"/>
    <w:rsid w:val="00D53DB9"/>
    <w:rsid w:val="00D60BA2"/>
    <w:rsid w:val="00D612F7"/>
    <w:rsid w:val="00D76C86"/>
    <w:rsid w:val="00D816C2"/>
    <w:rsid w:val="00D82F62"/>
    <w:rsid w:val="00D86A3A"/>
    <w:rsid w:val="00DA03E3"/>
    <w:rsid w:val="00DA603E"/>
    <w:rsid w:val="00DB1295"/>
    <w:rsid w:val="00DB5B55"/>
    <w:rsid w:val="00DC4F40"/>
    <w:rsid w:val="00DD6C80"/>
    <w:rsid w:val="00DE4F7E"/>
    <w:rsid w:val="00DF2EC0"/>
    <w:rsid w:val="00DF7907"/>
    <w:rsid w:val="00E06F80"/>
    <w:rsid w:val="00E07437"/>
    <w:rsid w:val="00E13786"/>
    <w:rsid w:val="00E25F87"/>
    <w:rsid w:val="00E27E8A"/>
    <w:rsid w:val="00E353D5"/>
    <w:rsid w:val="00E40DCB"/>
    <w:rsid w:val="00E46DCC"/>
    <w:rsid w:val="00E473F0"/>
    <w:rsid w:val="00E5678D"/>
    <w:rsid w:val="00E6356D"/>
    <w:rsid w:val="00E72534"/>
    <w:rsid w:val="00E87B36"/>
    <w:rsid w:val="00E938E4"/>
    <w:rsid w:val="00EB14E2"/>
    <w:rsid w:val="00EB183C"/>
    <w:rsid w:val="00EB2309"/>
    <w:rsid w:val="00EC4020"/>
    <w:rsid w:val="00ED18E6"/>
    <w:rsid w:val="00ED338C"/>
    <w:rsid w:val="00ED4E66"/>
    <w:rsid w:val="00ED7A19"/>
    <w:rsid w:val="00EE4CB4"/>
    <w:rsid w:val="00EE72BC"/>
    <w:rsid w:val="00EE7952"/>
    <w:rsid w:val="00EF725F"/>
    <w:rsid w:val="00F029EA"/>
    <w:rsid w:val="00F03CC8"/>
    <w:rsid w:val="00F07335"/>
    <w:rsid w:val="00F15871"/>
    <w:rsid w:val="00F17DDB"/>
    <w:rsid w:val="00F23CD4"/>
    <w:rsid w:val="00F252B6"/>
    <w:rsid w:val="00F30133"/>
    <w:rsid w:val="00F33544"/>
    <w:rsid w:val="00F47719"/>
    <w:rsid w:val="00F50A87"/>
    <w:rsid w:val="00F57DD0"/>
    <w:rsid w:val="00F73095"/>
    <w:rsid w:val="00F748BB"/>
    <w:rsid w:val="00F865C4"/>
    <w:rsid w:val="00F90001"/>
    <w:rsid w:val="00F92109"/>
    <w:rsid w:val="00F94226"/>
    <w:rsid w:val="00F94290"/>
    <w:rsid w:val="00FA2DAF"/>
    <w:rsid w:val="00FA3C63"/>
    <w:rsid w:val="00FB124E"/>
    <w:rsid w:val="00FB3CD4"/>
    <w:rsid w:val="00FD50EA"/>
    <w:rsid w:val="00FD65CF"/>
    <w:rsid w:val="00FE1A6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1A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58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E13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786"/>
  </w:style>
  <w:style w:type="paragraph" w:styleId="Footer">
    <w:name w:val="footer"/>
    <w:basedOn w:val="Normal"/>
    <w:link w:val="FooterChar"/>
    <w:uiPriority w:val="99"/>
    <w:unhideWhenUsed/>
    <w:rsid w:val="00E13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786"/>
  </w:style>
  <w:style w:type="character" w:styleId="Hyperlink">
    <w:name w:val="Hyperlink"/>
    <w:basedOn w:val="DefaultParagraphFont"/>
    <w:uiPriority w:val="99"/>
    <w:unhideWhenUsed/>
    <w:rsid w:val="00A86E62"/>
    <w:rPr>
      <w:color w:val="0000FF" w:themeColor="hyperlink"/>
      <w:u w:val="single"/>
    </w:rPr>
  </w:style>
  <w:style w:type="character" w:customStyle="1" w:styleId="UnresolvedMention">
    <w:name w:val="Unresolved Mention"/>
    <w:basedOn w:val="DefaultParagraphFont"/>
    <w:uiPriority w:val="99"/>
    <w:semiHidden/>
    <w:unhideWhenUsed/>
    <w:rsid w:val="00A86E62"/>
    <w:rPr>
      <w:color w:val="605E5C"/>
      <w:shd w:val="clear" w:color="auto" w:fill="E1DFDD"/>
    </w:rPr>
  </w:style>
  <w:style w:type="paragraph" w:styleId="ListParagraph">
    <w:name w:val="List Paragraph"/>
    <w:basedOn w:val="Normal"/>
    <w:uiPriority w:val="34"/>
    <w:qFormat/>
    <w:rsid w:val="00293A1D"/>
    <w:pPr>
      <w:ind w:left="720"/>
      <w:contextualSpacing/>
    </w:pPr>
  </w:style>
  <w:style w:type="paragraph" w:styleId="NormalWeb">
    <w:name w:val="Normal (Web)"/>
    <w:basedOn w:val="Normal"/>
    <w:uiPriority w:val="99"/>
    <w:unhideWhenUsed/>
    <w:rsid w:val="00B67F29"/>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Default">
    <w:name w:val="Default"/>
    <w:rsid w:val="00D03494"/>
    <w:pPr>
      <w:autoSpaceDE w:val="0"/>
      <w:autoSpaceDN w:val="0"/>
      <w:adjustRightInd w:val="0"/>
      <w:spacing w:after="0" w:line="240" w:lineRule="auto"/>
    </w:pPr>
    <w:rPr>
      <w:rFonts w:ascii="Arial" w:eastAsiaTheme="minorHAnsi" w:hAnsi="Arial" w:cs="Arial"/>
      <w:color w:val="000000"/>
      <w:sz w:val="24"/>
      <w:szCs w:val="24"/>
      <w:lang w:val="en-GB" w:eastAsia="en-US"/>
    </w:rPr>
  </w:style>
  <w:style w:type="character" w:styleId="FollowedHyperlink">
    <w:name w:val="FollowedHyperlink"/>
    <w:basedOn w:val="DefaultParagraphFont"/>
    <w:uiPriority w:val="99"/>
    <w:semiHidden/>
    <w:unhideWhenUsed/>
    <w:rsid w:val="00B94A0C"/>
    <w:rPr>
      <w:color w:val="800080" w:themeColor="followedHyperlink"/>
      <w:u w:val="single"/>
    </w:rPr>
  </w:style>
  <w:style w:type="character" w:styleId="Strong">
    <w:name w:val="Strong"/>
    <w:basedOn w:val="DefaultParagraphFont"/>
    <w:uiPriority w:val="22"/>
    <w:qFormat/>
    <w:rsid w:val="00E40DCB"/>
    <w:rPr>
      <w:b/>
      <w:bCs/>
    </w:rPr>
  </w:style>
  <w:style w:type="paragraph" w:styleId="BalloonText">
    <w:name w:val="Balloon Text"/>
    <w:basedOn w:val="Normal"/>
    <w:link w:val="BalloonTextChar"/>
    <w:uiPriority w:val="99"/>
    <w:semiHidden/>
    <w:unhideWhenUsed/>
    <w:rsid w:val="00BD5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86F"/>
    <w:rPr>
      <w:rFonts w:ascii="Tahoma" w:hAnsi="Tahoma" w:cs="Tahoma"/>
      <w:sz w:val="16"/>
      <w:szCs w:val="16"/>
    </w:rPr>
  </w:style>
  <w:style w:type="paragraph" w:customStyle="1" w:styleId="Pa20">
    <w:name w:val="Pa20"/>
    <w:basedOn w:val="Default"/>
    <w:next w:val="Default"/>
    <w:uiPriority w:val="99"/>
    <w:rsid w:val="007842CB"/>
    <w:pPr>
      <w:spacing w:line="201" w:lineRule="atLeast"/>
    </w:pPr>
    <w:rPr>
      <w:rFonts w:ascii="HelveticaNeueLT W1G 55 Roman" w:hAnsi="HelveticaNeueLT W1G 55 Roman" w:cstheme="minorBidi"/>
      <w:color w:val="auto"/>
      <w:lang w:val="en-US"/>
    </w:rPr>
  </w:style>
  <w:style w:type="character" w:customStyle="1" w:styleId="mord">
    <w:name w:val="mord"/>
    <w:basedOn w:val="DefaultParagraphFont"/>
    <w:rsid w:val="005C0FD1"/>
  </w:style>
  <w:style w:type="character" w:customStyle="1" w:styleId="mrel">
    <w:name w:val="mrel"/>
    <w:basedOn w:val="DefaultParagraphFont"/>
    <w:rsid w:val="005C0FD1"/>
  </w:style>
  <w:style w:type="character" w:customStyle="1" w:styleId="mbin">
    <w:name w:val="mbin"/>
    <w:basedOn w:val="DefaultParagraphFont"/>
    <w:rsid w:val="005C0FD1"/>
  </w:style>
  <w:style w:type="character" w:customStyle="1" w:styleId="katex-mathml">
    <w:name w:val="katex-mathml"/>
    <w:basedOn w:val="DefaultParagraphFont"/>
    <w:rsid w:val="00E06F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58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E13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786"/>
  </w:style>
  <w:style w:type="paragraph" w:styleId="Footer">
    <w:name w:val="footer"/>
    <w:basedOn w:val="Normal"/>
    <w:link w:val="FooterChar"/>
    <w:uiPriority w:val="99"/>
    <w:unhideWhenUsed/>
    <w:rsid w:val="00E13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786"/>
  </w:style>
  <w:style w:type="character" w:styleId="Hyperlink">
    <w:name w:val="Hyperlink"/>
    <w:basedOn w:val="DefaultParagraphFont"/>
    <w:uiPriority w:val="99"/>
    <w:unhideWhenUsed/>
    <w:rsid w:val="00A86E62"/>
    <w:rPr>
      <w:color w:val="0000FF" w:themeColor="hyperlink"/>
      <w:u w:val="single"/>
    </w:rPr>
  </w:style>
  <w:style w:type="character" w:customStyle="1" w:styleId="UnresolvedMention">
    <w:name w:val="Unresolved Mention"/>
    <w:basedOn w:val="DefaultParagraphFont"/>
    <w:uiPriority w:val="99"/>
    <w:semiHidden/>
    <w:unhideWhenUsed/>
    <w:rsid w:val="00A86E62"/>
    <w:rPr>
      <w:color w:val="605E5C"/>
      <w:shd w:val="clear" w:color="auto" w:fill="E1DFDD"/>
    </w:rPr>
  </w:style>
  <w:style w:type="paragraph" w:styleId="ListParagraph">
    <w:name w:val="List Paragraph"/>
    <w:basedOn w:val="Normal"/>
    <w:uiPriority w:val="34"/>
    <w:qFormat/>
    <w:rsid w:val="00293A1D"/>
    <w:pPr>
      <w:ind w:left="720"/>
      <w:contextualSpacing/>
    </w:pPr>
  </w:style>
  <w:style w:type="paragraph" w:styleId="NormalWeb">
    <w:name w:val="Normal (Web)"/>
    <w:basedOn w:val="Normal"/>
    <w:uiPriority w:val="99"/>
    <w:unhideWhenUsed/>
    <w:rsid w:val="00B67F29"/>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Default">
    <w:name w:val="Default"/>
    <w:rsid w:val="00D03494"/>
    <w:pPr>
      <w:autoSpaceDE w:val="0"/>
      <w:autoSpaceDN w:val="0"/>
      <w:adjustRightInd w:val="0"/>
      <w:spacing w:after="0" w:line="240" w:lineRule="auto"/>
    </w:pPr>
    <w:rPr>
      <w:rFonts w:ascii="Arial" w:eastAsiaTheme="minorHAnsi" w:hAnsi="Arial" w:cs="Arial"/>
      <w:color w:val="000000"/>
      <w:sz w:val="24"/>
      <w:szCs w:val="24"/>
      <w:lang w:val="en-GB" w:eastAsia="en-US"/>
    </w:rPr>
  </w:style>
  <w:style w:type="character" w:styleId="FollowedHyperlink">
    <w:name w:val="FollowedHyperlink"/>
    <w:basedOn w:val="DefaultParagraphFont"/>
    <w:uiPriority w:val="99"/>
    <w:semiHidden/>
    <w:unhideWhenUsed/>
    <w:rsid w:val="00B94A0C"/>
    <w:rPr>
      <w:color w:val="800080" w:themeColor="followedHyperlink"/>
      <w:u w:val="single"/>
    </w:rPr>
  </w:style>
  <w:style w:type="character" w:styleId="Strong">
    <w:name w:val="Strong"/>
    <w:basedOn w:val="DefaultParagraphFont"/>
    <w:uiPriority w:val="22"/>
    <w:qFormat/>
    <w:rsid w:val="00E40DCB"/>
    <w:rPr>
      <w:b/>
      <w:bCs/>
    </w:rPr>
  </w:style>
  <w:style w:type="paragraph" w:styleId="BalloonText">
    <w:name w:val="Balloon Text"/>
    <w:basedOn w:val="Normal"/>
    <w:link w:val="BalloonTextChar"/>
    <w:uiPriority w:val="99"/>
    <w:semiHidden/>
    <w:unhideWhenUsed/>
    <w:rsid w:val="00BD5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86F"/>
    <w:rPr>
      <w:rFonts w:ascii="Tahoma" w:hAnsi="Tahoma" w:cs="Tahoma"/>
      <w:sz w:val="16"/>
      <w:szCs w:val="16"/>
    </w:rPr>
  </w:style>
  <w:style w:type="paragraph" w:customStyle="1" w:styleId="Pa20">
    <w:name w:val="Pa20"/>
    <w:basedOn w:val="Default"/>
    <w:next w:val="Default"/>
    <w:uiPriority w:val="99"/>
    <w:rsid w:val="007842CB"/>
    <w:pPr>
      <w:spacing w:line="201" w:lineRule="atLeast"/>
    </w:pPr>
    <w:rPr>
      <w:rFonts w:ascii="HelveticaNeueLT W1G 55 Roman" w:hAnsi="HelveticaNeueLT W1G 55 Roman" w:cstheme="minorBidi"/>
      <w:color w:val="auto"/>
      <w:lang w:val="en-US"/>
    </w:rPr>
  </w:style>
  <w:style w:type="character" w:customStyle="1" w:styleId="mord">
    <w:name w:val="mord"/>
    <w:basedOn w:val="DefaultParagraphFont"/>
    <w:rsid w:val="005C0FD1"/>
  </w:style>
  <w:style w:type="character" w:customStyle="1" w:styleId="mrel">
    <w:name w:val="mrel"/>
    <w:basedOn w:val="DefaultParagraphFont"/>
    <w:rsid w:val="005C0FD1"/>
  </w:style>
  <w:style w:type="character" w:customStyle="1" w:styleId="mbin">
    <w:name w:val="mbin"/>
    <w:basedOn w:val="DefaultParagraphFont"/>
    <w:rsid w:val="005C0FD1"/>
  </w:style>
  <w:style w:type="character" w:customStyle="1" w:styleId="katex-mathml">
    <w:name w:val="katex-mathml"/>
    <w:basedOn w:val="DefaultParagraphFont"/>
    <w:rsid w:val="00E06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669636">
      <w:bodyDiv w:val="1"/>
      <w:marLeft w:val="0"/>
      <w:marRight w:val="0"/>
      <w:marTop w:val="0"/>
      <w:marBottom w:val="0"/>
      <w:divBdr>
        <w:top w:val="none" w:sz="0" w:space="0" w:color="auto"/>
        <w:left w:val="none" w:sz="0" w:space="0" w:color="auto"/>
        <w:bottom w:val="none" w:sz="0" w:space="0" w:color="auto"/>
        <w:right w:val="none" w:sz="0" w:space="0" w:color="auto"/>
      </w:divBdr>
    </w:div>
    <w:div w:id="656689257">
      <w:bodyDiv w:val="1"/>
      <w:marLeft w:val="0"/>
      <w:marRight w:val="0"/>
      <w:marTop w:val="0"/>
      <w:marBottom w:val="0"/>
      <w:divBdr>
        <w:top w:val="none" w:sz="0" w:space="0" w:color="auto"/>
        <w:left w:val="none" w:sz="0" w:space="0" w:color="auto"/>
        <w:bottom w:val="none" w:sz="0" w:space="0" w:color="auto"/>
        <w:right w:val="none" w:sz="0" w:space="0" w:color="auto"/>
      </w:divBdr>
    </w:div>
    <w:div w:id="875656157">
      <w:bodyDiv w:val="1"/>
      <w:marLeft w:val="0"/>
      <w:marRight w:val="0"/>
      <w:marTop w:val="0"/>
      <w:marBottom w:val="0"/>
      <w:divBdr>
        <w:top w:val="none" w:sz="0" w:space="0" w:color="auto"/>
        <w:left w:val="none" w:sz="0" w:space="0" w:color="auto"/>
        <w:bottom w:val="none" w:sz="0" w:space="0" w:color="auto"/>
        <w:right w:val="none" w:sz="0" w:space="0" w:color="auto"/>
      </w:divBdr>
    </w:div>
    <w:div w:id="994069357">
      <w:bodyDiv w:val="1"/>
      <w:marLeft w:val="0"/>
      <w:marRight w:val="0"/>
      <w:marTop w:val="0"/>
      <w:marBottom w:val="0"/>
      <w:divBdr>
        <w:top w:val="none" w:sz="0" w:space="0" w:color="auto"/>
        <w:left w:val="none" w:sz="0" w:space="0" w:color="auto"/>
        <w:bottom w:val="none" w:sz="0" w:space="0" w:color="auto"/>
        <w:right w:val="none" w:sz="0" w:space="0" w:color="auto"/>
      </w:divBdr>
    </w:div>
    <w:div w:id="1541094196">
      <w:bodyDiv w:val="1"/>
      <w:marLeft w:val="0"/>
      <w:marRight w:val="0"/>
      <w:marTop w:val="0"/>
      <w:marBottom w:val="0"/>
      <w:divBdr>
        <w:top w:val="none" w:sz="0" w:space="0" w:color="auto"/>
        <w:left w:val="none" w:sz="0" w:space="0" w:color="auto"/>
        <w:bottom w:val="none" w:sz="0" w:space="0" w:color="auto"/>
        <w:right w:val="none" w:sz="0" w:space="0" w:color="auto"/>
      </w:divBdr>
    </w:div>
    <w:div w:id="1845707213">
      <w:bodyDiv w:val="1"/>
      <w:marLeft w:val="0"/>
      <w:marRight w:val="0"/>
      <w:marTop w:val="0"/>
      <w:marBottom w:val="0"/>
      <w:divBdr>
        <w:top w:val="none" w:sz="0" w:space="0" w:color="auto"/>
        <w:left w:val="none" w:sz="0" w:space="0" w:color="auto"/>
        <w:bottom w:val="none" w:sz="0" w:space="0" w:color="auto"/>
        <w:right w:val="none" w:sz="0" w:space="0" w:color="auto"/>
      </w:divBdr>
    </w:div>
    <w:div w:id="2028555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0BC93-F3F9-483A-A81F-DBCBF3689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ishud</dc:creator>
  <cp:lastModifiedBy>user</cp:lastModifiedBy>
  <cp:revision>3</cp:revision>
  <cp:lastPrinted>2022-03-06T05:19:00Z</cp:lastPrinted>
  <dcterms:created xsi:type="dcterms:W3CDTF">2024-11-10T16:52:00Z</dcterms:created>
  <dcterms:modified xsi:type="dcterms:W3CDTF">2024-11-10T17:09:00Z</dcterms:modified>
</cp:coreProperties>
</file>