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20D1" w14:textId="172DE9C3" w:rsidR="004D42F9" w:rsidRPr="00BB0218" w:rsidRDefault="004D42F9" w:rsidP="004D42F9">
      <w:pPr>
        <w:jc w:val="center"/>
        <w:rPr>
          <w:b/>
          <w:bCs/>
          <w:sz w:val="28"/>
          <w:szCs w:val="28"/>
        </w:rPr>
      </w:pPr>
      <w:r w:rsidRPr="00BB0218">
        <w:rPr>
          <w:b/>
          <w:bCs/>
          <w:sz w:val="28"/>
          <w:szCs w:val="28"/>
        </w:rPr>
        <w:t xml:space="preserve">Head of Secondary </w:t>
      </w:r>
    </w:p>
    <w:p w14:paraId="576D98E2" w14:textId="45202814" w:rsidR="004D42F9" w:rsidRDefault="004D42F9" w:rsidP="004D42F9">
      <w:pPr>
        <w:jc w:val="center"/>
        <w:rPr>
          <w:sz w:val="24"/>
          <w:szCs w:val="24"/>
        </w:rPr>
      </w:pPr>
      <w:r>
        <w:rPr>
          <w:sz w:val="24"/>
          <w:szCs w:val="24"/>
        </w:rPr>
        <w:t>Qatar International School</w:t>
      </w:r>
    </w:p>
    <w:p w14:paraId="6E71730B" w14:textId="3517799F" w:rsidR="00190142" w:rsidRPr="00BB0218" w:rsidRDefault="00190142" w:rsidP="00190142">
      <w:pPr>
        <w:pStyle w:val="Default"/>
        <w:rPr>
          <w:rFonts w:asciiTheme="minorHAnsi" w:hAnsiTheme="minorHAnsi" w:cstheme="minorBidi"/>
          <w:color w:val="auto"/>
        </w:rPr>
      </w:pPr>
      <w:r w:rsidRPr="00BB0218">
        <w:rPr>
          <w:rFonts w:asciiTheme="minorHAnsi" w:hAnsiTheme="minorHAnsi" w:cstheme="minorBidi"/>
          <w:b/>
          <w:bCs/>
          <w:color w:val="auto"/>
        </w:rPr>
        <w:t>Job Title</w:t>
      </w:r>
      <w:r w:rsidRPr="00BB0218">
        <w:rPr>
          <w:rFonts w:asciiTheme="minorHAnsi" w:hAnsiTheme="minorHAnsi" w:cstheme="minorBidi"/>
          <w:color w:val="auto"/>
        </w:rPr>
        <w:t xml:space="preserve">: Head of Secondary </w:t>
      </w:r>
    </w:p>
    <w:p w14:paraId="11574CAF" w14:textId="4CB6F03A" w:rsidR="00190142" w:rsidRPr="00BB0218" w:rsidRDefault="00190142" w:rsidP="00190142">
      <w:pPr>
        <w:pStyle w:val="Default"/>
        <w:rPr>
          <w:rFonts w:asciiTheme="minorHAnsi" w:hAnsiTheme="minorHAnsi" w:cstheme="minorBidi"/>
          <w:color w:val="auto"/>
        </w:rPr>
      </w:pPr>
      <w:r w:rsidRPr="00BB0218">
        <w:rPr>
          <w:rFonts w:asciiTheme="minorHAnsi" w:hAnsiTheme="minorHAnsi" w:cstheme="minorBidi"/>
          <w:b/>
          <w:bCs/>
          <w:color w:val="auto"/>
        </w:rPr>
        <w:t>Start date</w:t>
      </w:r>
      <w:r w:rsidRPr="00BB0218">
        <w:rPr>
          <w:rFonts w:asciiTheme="minorHAnsi" w:hAnsiTheme="minorHAnsi" w:cstheme="minorBidi"/>
          <w:color w:val="auto"/>
        </w:rPr>
        <w:t xml:space="preserve">: </w:t>
      </w:r>
      <w:r w:rsidR="00D10D7F">
        <w:rPr>
          <w:rFonts w:asciiTheme="minorHAnsi" w:hAnsiTheme="minorHAnsi" w:cstheme="minorBidi"/>
          <w:color w:val="auto"/>
        </w:rPr>
        <w:t>August 2025</w:t>
      </w:r>
    </w:p>
    <w:p w14:paraId="37B4CA2E" w14:textId="77777777" w:rsidR="00BB0218" w:rsidRPr="00BB0218" w:rsidRDefault="00190142" w:rsidP="00BB0218">
      <w:pPr>
        <w:pStyle w:val="Default"/>
        <w:rPr>
          <w:rFonts w:asciiTheme="minorHAnsi" w:hAnsiTheme="minorHAnsi" w:cstheme="minorBidi"/>
          <w:color w:val="auto"/>
        </w:rPr>
      </w:pPr>
      <w:r w:rsidRPr="00BB0218">
        <w:rPr>
          <w:rFonts w:asciiTheme="minorHAnsi" w:hAnsiTheme="minorHAnsi" w:cstheme="minorBidi"/>
          <w:b/>
          <w:bCs/>
          <w:color w:val="auto"/>
        </w:rPr>
        <w:t>Hours:</w:t>
      </w:r>
      <w:r w:rsidRPr="00BB0218">
        <w:rPr>
          <w:rFonts w:asciiTheme="minorHAnsi" w:hAnsiTheme="minorHAnsi" w:cstheme="minorBidi"/>
          <w:color w:val="auto"/>
        </w:rPr>
        <w:t xml:space="preserve"> Full time </w:t>
      </w:r>
    </w:p>
    <w:p w14:paraId="3F6DE6D2" w14:textId="2FE678CB" w:rsidR="00190142" w:rsidRPr="00BB0218" w:rsidRDefault="00190142" w:rsidP="00BB0218">
      <w:pPr>
        <w:pStyle w:val="Default"/>
        <w:rPr>
          <w:rFonts w:asciiTheme="minorHAnsi" w:hAnsiTheme="minorHAnsi" w:cstheme="minorBidi"/>
          <w:color w:val="auto"/>
        </w:rPr>
      </w:pPr>
      <w:r w:rsidRPr="00BB0218">
        <w:rPr>
          <w:rFonts w:asciiTheme="minorHAnsi" w:hAnsiTheme="minorHAnsi" w:cstheme="minorBidi"/>
          <w:b/>
          <w:bCs/>
          <w:color w:val="auto"/>
        </w:rPr>
        <w:t>Contract:</w:t>
      </w:r>
      <w:r w:rsidRPr="00BB0218">
        <w:rPr>
          <w:rFonts w:asciiTheme="minorHAnsi" w:hAnsiTheme="minorHAnsi" w:cstheme="minorBidi"/>
          <w:color w:val="auto"/>
        </w:rPr>
        <w:t xml:space="preserve"> Permanent (subject to </w:t>
      </w:r>
      <w:r w:rsidR="001800BD" w:rsidRPr="00BB0218">
        <w:rPr>
          <w:rFonts w:asciiTheme="minorHAnsi" w:hAnsiTheme="minorHAnsi" w:cstheme="minorBidi"/>
          <w:color w:val="auto"/>
        </w:rPr>
        <w:t>6-month</w:t>
      </w:r>
      <w:r w:rsidRPr="00BB0218">
        <w:rPr>
          <w:rFonts w:asciiTheme="minorHAnsi" w:hAnsiTheme="minorHAnsi" w:cstheme="minorBidi"/>
          <w:color w:val="auto"/>
        </w:rPr>
        <w:t xml:space="preserve"> probation as per Qatar Labour Law)</w:t>
      </w:r>
    </w:p>
    <w:p w14:paraId="00628638" w14:textId="7F821810" w:rsidR="0080294C" w:rsidRPr="00BB0218" w:rsidRDefault="0080294C" w:rsidP="00BB0218">
      <w:pPr>
        <w:pStyle w:val="Default"/>
        <w:rPr>
          <w:rFonts w:asciiTheme="minorHAnsi" w:hAnsiTheme="minorHAnsi" w:cstheme="minorBidi"/>
          <w:color w:val="auto"/>
        </w:rPr>
      </w:pPr>
      <w:r w:rsidRPr="00BB0218">
        <w:rPr>
          <w:rFonts w:asciiTheme="minorHAnsi" w:hAnsiTheme="minorHAnsi" w:cstheme="minorBidi"/>
          <w:b/>
          <w:bCs/>
          <w:color w:val="auto"/>
        </w:rPr>
        <w:t>Salary:</w:t>
      </w:r>
      <w:r w:rsidRPr="00BB0218">
        <w:rPr>
          <w:rFonts w:asciiTheme="minorHAnsi" w:hAnsiTheme="minorHAnsi" w:cstheme="minorBidi"/>
          <w:color w:val="auto"/>
        </w:rPr>
        <w:t xml:space="preserve"> Competitive</w:t>
      </w:r>
    </w:p>
    <w:p w14:paraId="3CE22B47" w14:textId="77777777" w:rsidR="00BB0218" w:rsidRPr="00BB0218" w:rsidRDefault="00BB0218" w:rsidP="00BB0218">
      <w:pPr>
        <w:pStyle w:val="Default"/>
        <w:rPr>
          <w:b/>
          <w:bCs/>
          <w:color w:val="auto"/>
          <w:sz w:val="23"/>
          <w:szCs w:val="23"/>
        </w:rPr>
      </w:pPr>
    </w:p>
    <w:p w14:paraId="32CCBAC1" w14:textId="77777777" w:rsidR="00DB6B41" w:rsidRDefault="00B96117" w:rsidP="00B96117">
      <w:pPr>
        <w:rPr>
          <w:sz w:val="24"/>
          <w:szCs w:val="24"/>
        </w:rPr>
      </w:pPr>
      <w:r>
        <w:rPr>
          <w:sz w:val="24"/>
          <w:szCs w:val="24"/>
        </w:rPr>
        <w:t xml:space="preserve">This is an exciting opportunity for an outstanding leader to join our highly successful team and bring new energy and ideas to our learning journey. </w:t>
      </w:r>
      <w:r w:rsidRPr="004D42F9">
        <w:rPr>
          <w:sz w:val="24"/>
          <w:szCs w:val="24"/>
        </w:rPr>
        <w:t xml:space="preserve">You will work closely with the </w:t>
      </w:r>
      <w:r>
        <w:rPr>
          <w:sz w:val="24"/>
          <w:szCs w:val="24"/>
        </w:rPr>
        <w:t xml:space="preserve">Executive &amp; </w:t>
      </w:r>
      <w:r w:rsidRPr="004D42F9">
        <w:rPr>
          <w:sz w:val="24"/>
          <w:szCs w:val="24"/>
        </w:rPr>
        <w:t>Academic Principal</w:t>
      </w:r>
      <w:r>
        <w:rPr>
          <w:sz w:val="24"/>
          <w:szCs w:val="24"/>
        </w:rPr>
        <w:t xml:space="preserve">s to lead the Secondary School through the next phase of its strategic development. </w:t>
      </w:r>
    </w:p>
    <w:p w14:paraId="6B4F9580" w14:textId="40D50E83" w:rsidR="00B96117" w:rsidRPr="004D42F9" w:rsidRDefault="00B96117" w:rsidP="00B96117">
      <w:pPr>
        <w:rPr>
          <w:sz w:val="24"/>
          <w:szCs w:val="24"/>
        </w:rPr>
      </w:pPr>
      <w:r>
        <w:rPr>
          <w:sz w:val="24"/>
          <w:szCs w:val="24"/>
        </w:rPr>
        <w:t>As well as heading up the Secondary Leadership Team</w:t>
      </w:r>
      <w:r w:rsidRPr="004D42F9">
        <w:rPr>
          <w:sz w:val="24"/>
          <w:szCs w:val="24"/>
        </w:rPr>
        <w:t xml:space="preserve"> </w:t>
      </w:r>
      <w:r>
        <w:rPr>
          <w:sz w:val="24"/>
          <w:szCs w:val="24"/>
        </w:rPr>
        <w:t xml:space="preserve">and having full responsibility for </w:t>
      </w:r>
      <w:r w:rsidR="00DB6B41">
        <w:rPr>
          <w:sz w:val="24"/>
          <w:szCs w:val="24"/>
        </w:rPr>
        <w:t xml:space="preserve">your school you will also join the Head of Primary and other senior colleagues in shaping the future strategic direction of the whole of QIS, its expansion and developments.  </w:t>
      </w:r>
    </w:p>
    <w:p w14:paraId="5144469E" w14:textId="5B623145" w:rsidR="004D42F9" w:rsidRPr="004D42F9" w:rsidRDefault="00DB6B41" w:rsidP="004D42F9">
      <w:pPr>
        <w:rPr>
          <w:sz w:val="24"/>
          <w:szCs w:val="24"/>
        </w:rPr>
      </w:pPr>
      <w:r>
        <w:rPr>
          <w:sz w:val="24"/>
          <w:szCs w:val="24"/>
        </w:rPr>
        <w:t xml:space="preserve">Our new Head of Secondary will be learning focussed and ready to collaborate, grow and flourish </w:t>
      </w:r>
      <w:r w:rsidR="006E616B">
        <w:rPr>
          <w:sz w:val="24"/>
          <w:szCs w:val="24"/>
        </w:rPr>
        <w:t>in our successful and friendly team. The right person might be an experienced Head</w:t>
      </w:r>
      <w:r w:rsidR="00386230">
        <w:rPr>
          <w:sz w:val="24"/>
          <w:szCs w:val="24"/>
        </w:rPr>
        <w:t>t</w:t>
      </w:r>
      <w:r w:rsidR="006E616B">
        <w:rPr>
          <w:sz w:val="24"/>
          <w:szCs w:val="24"/>
        </w:rPr>
        <w:t xml:space="preserve">eacher or an aspirational Deputy seeking their first headship. Either way, you will need to: </w:t>
      </w:r>
    </w:p>
    <w:p w14:paraId="2C069CE4" w14:textId="5AA3C704" w:rsidR="004D42F9" w:rsidRPr="00386230" w:rsidRDefault="004D42F9" w:rsidP="00386230">
      <w:pPr>
        <w:pStyle w:val="ListParagraph"/>
        <w:numPr>
          <w:ilvl w:val="0"/>
          <w:numId w:val="3"/>
        </w:numPr>
        <w:rPr>
          <w:sz w:val="24"/>
          <w:szCs w:val="24"/>
        </w:rPr>
      </w:pPr>
      <w:r w:rsidRPr="00386230">
        <w:rPr>
          <w:sz w:val="24"/>
          <w:szCs w:val="24"/>
        </w:rPr>
        <w:t xml:space="preserve">Lead by example and inspire the confidence of </w:t>
      </w:r>
      <w:r w:rsidR="006E616B" w:rsidRPr="00386230">
        <w:rPr>
          <w:sz w:val="24"/>
          <w:szCs w:val="24"/>
        </w:rPr>
        <w:t xml:space="preserve">all stakeholders </w:t>
      </w:r>
      <w:r w:rsidRPr="00386230">
        <w:rPr>
          <w:sz w:val="24"/>
          <w:szCs w:val="24"/>
        </w:rPr>
        <w:t>through enthusiasm and commitment to the role.</w:t>
      </w:r>
    </w:p>
    <w:p w14:paraId="14BD9180" w14:textId="28988B6A" w:rsidR="004D42F9" w:rsidRPr="00386230" w:rsidRDefault="006E616B" w:rsidP="00386230">
      <w:pPr>
        <w:pStyle w:val="ListParagraph"/>
        <w:numPr>
          <w:ilvl w:val="0"/>
          <w:numId w:val="3"/>
        </w:numPr>
        <w:rPr>
          <w:sz w:val="24"/>
          <w:szCs w:val="24"/>
        </w:rPr>
      </w:pPr>
      <w:r w:rsidRPr="00386230">
        <w:rPr>
          <w:sz w:val="24"/>
          <w:szCs w:val="24"/>
        </w:rPr>
        <w:t xml:space="preserve">Offer a clear vision </w:t>
      </w:r>
      <w:r w:rsidR="004D42F9" w:rsidRPr="00386230">
        <w:rPr>
          <w:sz w:val="24"/>
          <w:szCs w:val="24"/>
        </w:rPr>
        <w:t xml:space="preserve">for the school </w:t>
      </w:r>
      <w:r w:rsidRPr="00386230">
        <w:rPr>
          <w:sz w:val="24"/>
          <w:szCs w:val="24"/>
        </w:rPr>
        <w:t>and role model outstanding leadership to secure continued improvement and further success for all.</w:t>
      </w:r>
    </w:p>
    <w:p w14:paraId="2AD3A7AE" w14:textId="6E473DBA" w:rsidR="00386230" w:rsidRPr="00386230" w:rsidRDefault="004D42F9" w:rsidP="00386230">
      <w:pPr>
        <w:pStyle w:val="ListParagraph"/>
        <w:numPr>
          <w:ilvl w:val="0"/>
          <w:numId w:val="3"/>
        </w:numPr>
        <w:rPr>
          <w:sz w:val="24"/>
          <w:szCs w:val="24"/>
        </w:rPr>
      </w:pPr>
      <w:r w:rsidRPr="00386230">
        <w:rPr>
          <w:sz w:val="24"/>
          <w:szCs w:val="24"/>
        </w:rPr>
        <w:t>Ensur</w:t>
      </w:r>
      <w:r w:rsidR="006E616B" w:rsidRPr="00386230">
        <w:rPr>
          <w:sz w:val="24"/>
          <w:szCs w:val="24"/>
        </w:rPr>
        <w:t>e</w:t>
      </w:r>
      <w:r w:rsidRPr="00386230">
        <w:rPr>
          <w:sz w:val="24"/>
          <w:szCs w:val="24"/>
        </w:rPr>
        <w:t xml:space="preserve"> high quality </w:t>
      </w:r>
      <w:r w:rsidR="006E616B" w:rsidRPr="00386230">
        <w:rPr>
          <w:sz w:val="24"/>
          <w:szCs w:val="24"/>
        </w:rPr>
        <w:t>learning comes first</w:t>
      </w:r>
      <w:r w:rsidR="00386230" w:rsidRPr="00386230">
        <w:rPr>
          <w:sz w:val="24"/>
          <w:szCs w:val="24"/>
        </w:rPr>
        <w:t xml:space="preserve"> in a caring and supportive environment </w:t>
      </w:r>
    </w:p>
    <w:p w14:paraId="35C6B6DA" w14:textId="2E24D87E" w:rsidR="00386230" w:rsidRPr="00386230" w:rsidRDefault="00386230" w:rsidP="00386230">
      <w:pPr>
        <w:pStyle w:val="ListParagraph"/>
        <w:numPr>
          <w:ilvl w:val="0"/>
          <w:numId w:val="1"/>
        </w:numPr>
        <w:rPr>
          <w:sz w:val="24"/>
          <w:szCs w:val="24"/>
        </w:rPr>
      </w:pPr>
      <w:r>
        <w:rPr>
          <w:sz w:val="24"/>
          <w:szCs w:val="24"/>
        </w:rPr>
        <w:t>Enjoy what you do and help others to do the same</w:t>
      </w:r>
    </w:p>
    <w:p w14:paraId="1E5B6F9F" w14:textId="61B6EDE0" w:rsidR="004D42F9" w:rsidRPr="004D42F9" w:rsidRDefault="004D42F9" w:rsidP="004D42F9">
      <w:pPr>
        <w:rPr>
          <w:sz w:val="24"/>
          <w:szCs w:val="24"/>
        </w:rPr>
      </w:pPr>
      <w:r w:rsidRPr="004D42F9">
        <w:rPr>
          <w:sz w:val="24"/>
          <w:szCs w:val="24"/>
        </w:rPr>
        <w:t xml:space="preserve">If you feel you share our values, have the vision and drive for excellence and want to be part of an enthusiastic </w:t>
      </w:r>
      <w:r w:rsidR="00AD1E14">
        <w:rPr>
          <w:sz w:val="24"/>
          <w:szCs w:val="24"/>
        </w:rPr>
        <w:t xml:space="preserve">and committed </w:t>
      </w:r>
      <w:r w:rsidRPr="004D42F9">
        <w:rPr>
          <w:sz w:val="24"/>
          <w:szCs w:val="24"/>
        </w:rPr>
        <w:t>team</w:t>
      </w:r>
      <w:r w:rsidR="00AD1E14">
        <w:rPr>
          <w:sz w:val="24"/>
          <w:szCs w:val="24"/>
        </w:rPr>
        <w:t xml:space="preserve"> </w:t>
      </w:r>
      <w:r w:rsidRPr="004D42F9">
        <w:rPr>
          <w:sz w:val="24"/>
          <w:szCs w:val="24"/>
        </w:rPr>
        <w:t>then we would like to hear from you.</w:t>
      </w:r>
    </w:p>
    <w:p w14:paraId="34D5F297" w14:textId="77777777" w:rsidR="004D42F9" w:rsidRPr="004D42F9" w:rsidRDefault="004D42F9" w:rsidP="004D42F9">
      <w:pPr>
        <w:rPr>
          <w:sz w:val="24"/>
          <w:szCs w:val="24"/>
        </w:rPr>
      </w:pPr>
      <w:r w:rsidRPr="004D42F9">
        <w:rPr>
          <w:sz w:val="24"/>
          <w:szCs w:val="24"/>
        </w:rPr>
        <w:t xml:space="preserve">To learn more about this opportunity and Qatar International School please visit: </w:t>
      </w:r>
    </w:p>
    <w:p w14:paraId="0EC85DCE" w14:textId="072E854A" w:rsidR="004D42F9" w:rsidRDefault="00F21233" w:rsidP="004D42F9">
      <w:pPr>
        <w:rPr>
          <w:sz w:val="24"/>
          <w:szCs w:val="24"/>
        </w:rPr>
      </w:pPr>
      <w:hyperlink r:id="rId5" w:history="1">
        <w:r w:rsidR="00BB0218" w:rsidRPr="00747D82">
          <w:rPr>
            <w:rStyle w:val="Hyperlink"/>
            <w:sz w:val="24"/>
            <w:szCs w:val="24"/>
          </w:rPr>
          <w:t>https://www.qisweb.qis.org/</w:t>
        </w:r>
      </w:hyperlink>
    </w:p>
    <w:p w14:paraId="4212B792" w14:textId="0D3567FA" w:rsidR="00BB0218" w:rsidRPr="00BB0218" w:rsidRDefault="00BB0218" w:rsidP="004D42F9">
      <w:pPr>
        <w:rPr>
          <w:b/>
          <w:bCs/>
          <w:sz w:val="24"/>
          <w:szCs w:val="24"/>
          <w:u w:val="single"/>
        </w:rPr>
      </w:pPr>
      <w:r w:rsidRPr="00BB0218">
        <w:rPr>
          <w:b/>
          <w:bCs/>
          <w:sz w:val="24"/>
          <w:szCs w:val="24"/>
          <w:u w:val="single"/>
        </w:rPr>
        <w:t>Application</w:t>
      </w:r>
    </w:p>
    <w:p w14:paraId="37C35E3C" w14:textId="426C412A" w:rsidR="004D42F9" w:rsidRPr="004D42F9" w:rsidRDefault="004D42F9" w:rsidP="004D42F9">
      <w:pPr>
        <w:rPr>
          <w:sz w:val="24"/>
          <w:szCs w:val="24"/>
        </w:rPr>
      </w:pPr>
      <w:r w:rsidRPr="004D42F9">
        <w:rPr>
          <w:sz w:val="24"/>
          <w:szCs w:val="24"/>
        </w:rPr>
        <w:t>For an informal and confidential conversation regarding this post please contact Mr</w:t>
      </w:r>
      <w:r w:rsidR="00F21233">
        <w:rPr>
          <w:sz w:val="24"/>
          <w:szCs w:val="24"/>
        </w:rPr>
        <w:t xml:space="preserve">. </w:t>
      </w:r>
      <w:r w:rsidRPr="004D42F9">
        <w:rPr>
          <w:sz w:val="24"/>
          <w:szCs w:val="24"/>
        </w:rPr>
        <w:t>Deane Baker or M</w:t>
      </w:r>
      <w:r w:rsidR="00190142">
        <w:rPr>
          <w:sz w:val="24"/>
          <w:szCs w:val="24"/>
        </w:rPr>
        <w:t>r</w:t>
      </w:r>
      <w:r w:rsidR="00F21233">
        <w:rPr>
          <w:sz w:val="24"/>
          <w:szCs w:val="24"/>
        </w:rPr>
        <w:t>.</w:t>
      </w:r>
      <w:r w:rsidRPr="004D42F9">
        <w:rPr>
          <w:sz w:val="24"/>
          <w:szCs w:val="24"/>
        </w:rPr>
        <w:t xml:space="preserve"> Andy Dunlop via </w:t>
      </w:r>
      <w:hyperlink r:id="rId6" w:history="1">
        <w:r w:rsidRPr="004D42F9">
          <w:rPr>
            <w:rStyle w:val="Hyperlink"/>
            <w:sz w:val="24"/>
            <w:szCs w:val="24"/>
          </w:rPr>
          <w:t>recruitment@qis.org</w:t>
        </w:r>
      </w:hyperlink>
      <w:r w:rsidRPr="004D42F9">
        <w:rPr>
          <w:sz w:val="24"/>
          <w:szCs w:val="24"/>
        </w:rPr>
        <w:t xml:space="preserve"> </w:t>
      </w:r>
    </w:p>
    <w:p w14:paraId="5D02F8B0" w14:textId="02587564" w:rsidR="004D42F9" w:rsidRPr="004D42F9" w:rsidRDefault="004D42F9" w:rsidP="004D42F9">
      <w:pPr>
        <w:rPr>
          <w:sz w:val="24"/>
          <w:szCs w:val="24"/>
        </w:rPr>
      </w:pPr>
      <w:r w:rsidRPr="004D42F9">
        <w:rPr>
          <w:sz w:val="24"/>
          <w:szCs w:val="24"/>
        </w:rPr>
        <w:t xml:space="preserve">Visits to the school, for those potential applicants who are already in Qatar, are welcomed. Please contact </w:t>
      </w:r>
      <w:r w:rsidR="00695EF6">
        <w:rPr>
          <w:sz w:val="24"/>
          <w:szCs w:val="24"/>
        </w:rPr>
        <w:t>HR Department</w:t>
      </w:r>
      <w:r w:rsidR="00F52011">
        <w:rPr>
          <w:sz w:val="24"/>
          <w:szCs w:val="24"/>
        </w:rPr>
        <w:t xml:space="preserve">( </w:t>
      </w:r>
      <w:hyperlink r:id="rId7" w:history="1">
        <w:r w:rsidR="00695EF6" w:rsidRPr="00116DF3">
          <w:rPr>
            <w:rStyle w:val="Hyperlink"/>
            <w:sz w:val="24"/>
            <w:szCs w:val="24"/>
          </w:rPr>
          <w:t>hr@qis.org</w:t>
        </w:r>
      </w:hyperlink>
      <w:r w:rsidR="0060369F">
        <w:rPr>
          <w:sz w:val="24"/>
          <w:szCs w:val="24"/>
        </w:rPr>
        <w:t xml:space="preserve"> </w:t>
      </w:r>
      <w:r w:rsidRPr="004D42F9">
        <w:rPr>
          <w:sz w:val="24"/>
          <w:szCs w:val="24"/>
        </w:rPr>
        <w:t>), if you would like to arrange a tour of the school.</w:t>
      </w:r>
    </w:p>
    <w:p w14:paraId="0FE4BC13" w14:textId="24FCF5F0" w:rsidR="004D42F9" w:rsidRDefault="004D42F9" w:rsidP="004D42F9">
      <w:pPr>
        <w:rPr>
          <w:sz w:val="24"/>
          <w:szCs w:val="24"/>
        </w:rPr>
      </w:pPr>
      <w:r w:rsidRPr="004D42F9">
        <w:rPr>
          <w:sz w:val="24"/>
          <w:szCs w:val="24"/>
        </w:rPr>
        <w:t>Applicants should send a letter</w:t>
      </w:r>
      <w:r w:rsidR="00386230">
        <w:rPr>
          <w:sz w:val="24"/>
          <w:szCs w:val="24"/>
        </w:rPr>
        <w:t xml:space="preserve"> of</w:t>
      </w:r>
      <w:r w:rsidRPr="004D42F9">
        <w:rPr>
          <w:sz w:val="24"/>
          <w:szCs w:val="24"/>
        </w:rPr>
        <w:t xml:space="preserve"> no more than two sides of A4, clearly stating how they would </w:t>
      </w:r>
      <w:r w:rsidR="00386230">
        <w:rPr>
          <w:sz w:val="24"/>
          <w:szCs w:val="24"/>
        </w:rPr>
        <w:t xml:space="preserve">fit into our team and ensure outstanding education in our </w:t>
      </w:r>
      <w:r w:rsidRPr="004D42F9">
        <w:rPr>
          <w:sz w:val="24"/>
          <w:szCs w:val="24"/>
        </w:rPr>
        <w:t>secondary s</w:t>
      </w:r>
      <w:r w:rsidR="00386230">
        <w:rPr>
          <w:sz w:val="24"/>
          <w:szCs w:val="24"/>
        </w:rPr>
        <w:t xml:space="preserve">chool. </w:t>
      </w:r>
      <w:r w:rsidR="002554BD">
        <w:rPr>
          <w:sz w:val="24"/>
          <w:szCs w:val="24"/>
        </w:rPr>
        <w:t xml:space="preserve">You </w:t>
      </w:r>
      <w:r w:rsidRPr="004D42F9">
        <w:rPr>
          <w:sz w:val="24"/>
          <w:szCs w:val="24"/>
        </w:rPr>
        <w:t xml:space="preserve">should also forward </w:t>
      </w:r>
      <w:r w:rsidR="00386230">
        <w:rPr>
          <w:sz w:val="24"/>
          <w:szCs w:val="24"/>
        </w:rPr>
        <w:t xml:space="preserve">your </w:t>
      </w:r>
      <w:r w:rsidRPr="004D42F9">
        <w:rPr>
          <w:sz w:val="24"/>
          <w:szCs w:val="24"/>
        </w:rPr>
        <w:t xml:space="preserve">most recent CV. Please ensure that within your application you </w:t>
      </w:r>
      <w:r w:rsidRPr="004D42F9">
        <w:rPr>
          <w:sz w:val="24"/>
          <w:szCs w:val="24"/>
        </w:rPr>
        <w:lastRenderedPageBreak/>
        <w:t>provide the names, addresses, and contact details for two referees, one of whom should be your current or most recent</w:t>
      </w:r>
      <w:r w:rsidR="002554BD">
        <w:rPr>
          <w:sz w:val="24"/>
          <w:szCs w:val="24"/>
        </w:rPr>
        <w:t xml:space="preserve"> Headteacher / Chair of Governors</w:t>
      </w:r>
      <w:r w:rsidR="005E17B0">
        <w:rPr>
          <w:sz w:val="24"/>
          <w:szCs w:val="24"/>
        </w:rPr>
        <w:t>.</w:t>
      </w:r>
      <w:r w:rsidR="002554BD">
        <w:rPr>
          <w:sz w:val="24"/>
          <w:szCs w:val="24"/>
        </w:rPr>
        <w:t xml:space="preserve"> </w:t>
      </w:r>
    </w:p>
    <w:p w14:paraId="30E633B6" w14:textId="1078E959" w:rsidR="0022437C" w:rsidRDefault="0022437C" w:rsidP="004D42F9">
      <w:pPr>
        <w:rPr>
          <w:sz w:val="24"/>
          <w:szCs w:val="24"/>
        </w:rPr>
      </w:pPr>
      <w:r>
        <w:rPr>
          <w:sz w:val="24"/>
          <w:szCs w:val="24"/>
        </w:rPr>
        <w:t xml:space="preserve">The closing date for applications is </w:t>
      </w:r>
      <w:r w:rsidRPr="0022437C">
        <w:rPr>
          <w:b/>
          <w:bCs/>
          <w:sz w:val="24"/>
          <w:szCs w:val="24"/>
        </w:rPr>
        <w:t>30</w:t>
      </w:r>
      <w:r w:rsidRPr="0022437C">
        <w:rPr>
          <w:b/>
          <w:bCs/>
          <w:sz w:val="24"/>
          <w:szCs w:val="24"/>
          <w:vertAlign w:val="superscript"/>
        </w:rPr>
        <w:t>th</w:t>
      </w:r>
      <w:r w:rsidRPr="0022437C">
        <w:rPr>
          <w:b/>
          <w:bCs/>
          <w:sz w:val="24"/>
          <w:szCs w:val="24"/>
        </w:rPr>
        <w:t xml:space="preserve"> January 2025</w:t>
      </w:r>
      <w:r>
        <w:rPr>
          <w:sz w:val="24"/>
          <w:szCs w:val="24"/>
        </w:rPr>
        <w:t>. Only shortlisted candidates will be contacted, and we reserve the right to appoint a suitable candidate before the closing date.</w:t>
      </w:r>
    </w:p>
    <w:p w14:paraId="26E61CFB" w14:textId="64F2802E" w:rsidR="005E17B0" w:rsidRPr="005A00C6" w:rsidRDefault="005E17B0" w:rsidP="004D42F9">
      <w:pPr>
        <w:rPr>
          <w:rFonts w:cstheme="minorHAnsi"/>
        </w:rPr>
      </w:pPr>
    </w:p>
    <w:tbl>
      <w:tblPr>
        <w:tblStyle w:val="TableGrid"/>
        <w:tblW w:w="10065" w:type="dxa"/>
        <w:tblInd w:w="-289" w:type="dxa"/>
        <w:tblLook w:val="04A0" w:firstRow="1" w:lastRow="0" w:firstColumn="1" w:lastColumn="0" w:noHBand="0" w:noVBand="1"/>
      </w:tblPr>
      <w:tblGrid>
        <w:gridCol w:w="6663"/>
        <w:gridCol w:w="1843"/>
        <w:gridCol w:w="1559"/>
      </w:tblGrid>
      <w:tr w:rsidR="005E17B0" w:rsidRPr="005A00C6" w14:paraId="6CAB1242" w14:textId="77777777" w:rsidTr="005A00C6">
        <w:tc>
          <w:tcPr>
            <w:tcW w:w="10065" w:type="dxa"/>
            <w:gridSpan w:val="3"/>
          </w:tcPr>
          <w:p w14:paraId="226E5D13" w14:textId="77777777" w:rsidR="005E17B0" w:rsidRDefault="005E17B0" w:rsidP="005E17B0">
            <w:pPr>
              <w:jc w:val="center"/>
              <w:rPr>
                <w:rFonts w:cstheme="minorHAnsi"/>
                <w:b/>
                <w:bCs/>
                <w:u w:val="single"/>
              </w:rPr>
            </w:pPr>
            <w:r w:rsidRPr="002554BD">
              <w:rPr>
                <w:rFonts w:cstheme="minorHAnsi"/>
                <w:b/>
                <w:bCs/>
                <w:u w:val="single"/>
              </w:rPr>
              <w:t>Person Specification – Head of Secondary</w:t>
            </w:r>
          </w:p>
          <w:p w14:paraId="2F22FF5B" w14:textId="6CF8DE20" w:rsidR="002554BD" w:rsidRPr="002554BD" w:rsidRDefault="002554BD" w:rsidP="005E17B0">
            <w:pPr>
              <w:jc w:val="center"/>
              <w:rPr>
                <w:rFonts w:cstheme="minorHAnsi"/>
                <w:b/>
                <w:bCs/>
                <w:u w:val="single"/>
              </w:rPr>
            </w:pPr>
          </w:p>
        </w:tc>
      </w:tr>
      <w:tr w:rsidR="005E17B0" w:rsidRPr="005A00C6" w14:paraId="05508C83" w14:textId="77777777" w:rsidTr="005A00C6">
        <w:tc>
          <w:tcPr>
            <w:tcW w:w="6663" w:type="dxa"/>
          </w:tcPr>
          <w:p w14:paraId="7B48A62E" w14:textId="77F0E896" w:rsidR="005E17B0" w:rsidRPr="005A00C6" w:rsidRDefault="005E17B0" w:rsidP="004D42F9">
            <w:pPr>
              <w:rPr>
                <w:rFonts w:cstheme="minorHAnsi"/>
              </w:rPr>
            </w:pPr>
            <w:r w:rsidRPr="005A00C6">
              <w:rPr>
                <w:rFonts w:cstheme="minorHAnsi"/>
                <w:b/>
                <w:bCs/>
              </w:rPr>
              <w:t>Qualifications and CPD</w:t>
            </w:r>
          </w:p>
        </w:tc>
        <w:tc>
          <w:tcPr>
            <w:tcW w:w="1843" w:type="dxa"/>
          </w:tcPr>
          <w:p w14:paraId="2D1C3DDB" w14:textId="6CFB10F6" w:rsidR="005E17B0" w:rsidRPr="005A00C6" w:rsidRDefault="005E17B0" w:rsidP="005E17B0">
            <w:pPr>
              <w:jc w:val="center"/>
              <w:rPr>
                <w:rFonts w:cstheme="minorHAnsi"/>
              </w:rPr>
            </w:pPr>
            <w:r w:rsidRPr="005A00C6">
              <w:rPr>
                <w:rFonts w:cstheme="minorHAnsi"/>
                <w:b/>
                <w:bCs/>
              </w:rPr>
              <w:t>Essential</w:t>
            </w:r>
          </w:p>
        </w:tc>
        <w:tc>
          <w:tcPr>
            <w:tcW w:w="1559" w:type="dxa"/>
          </w:tcPr>
          <w:p w14:paraId="2F7DB9E0" w14:textId="7B8136B4" w:rsidR="005E17B0" w:rsidRPr="005A00C6" w:rsidRDefault="005E17B0" w:rsidP="005E17B0">
            <w:pPr>
              <w:jc w:val="center"/>
              <w:rPr>
                <w:rFonts w:cstheme="minorHAnsi"/>
              </w:rPr>
            </w:pPr>
            <w:r w:rsidRPr="005A00C6">
              <w:rPr>
                <w:rFonts w:cstheme="minorHAnsi"/>
                <w:b/>
                <w:bCs/>
              </w:rPr>
              <w:t>Desirable</w:t>
            </w:r>
          </w:p>
        </w:tc>
      </w:tr>
      <w:tr w:rsidR="005E17B0" w:rsidRPr="005A00C6" w14:paraId="6266FCE2" w14:textId="77777777" w:rsidTr="005A00C6">
        <w:tc>
          <w:tcPr>
            <w:tcW w:w="6663" w:type="dxa"/>
          </w:tcPr>
          <w:p w14:paraId="1878568F" w14:textId="2654568C" w:rsidR="005E17B0" w:rsidRPr="005A00C6" w:rsidRDefault="005E17B0" w:rsidP="004D42F9">
            <w:pPr>
              <w:rPr>
                <w:rFonts w:cstheme="minorHAnsi"/>
                <w:b/>
                <w:bCs/>
              </w:rPr>
            </w:pPr>
            <w:r w:rsidRPr="005A00C6">
              <w:rPr>
                <w:rFonts w:cstheme="minorHAnsi"/>
              </w:rPr>
              <w:t>Qualified Teacher Status; degree level or higher</w:t>
            </w:r>
            <w:r w:rsidR="005A00C6">
              <w:rPr>
                <w:rFonts w:cstheme="minorHAnsi"/>
              </w:rPr>
              <w:t>.</w:t>
            </w:r>
          </w:p>
        </w:tc>
        <w:tc>
          <w:tcPr>
            <w:tcW w:w="1843" w:type="dxa"/>
          </w:tcPr>
          <w:p w14:paraId="5B9D6CD6" w14:textId="6B7AA61B" w:rsidR="005E17B0" w:rsidRPr="005A00C6" w:rsidRDefault="005E17B0" w:rsidP="005E17B0">
            <w:pPr>
              <w:jc w:val="center"/>
              <w:rPr>
                <w:rFonts w:cstheme="minorHAnsi"/>
                <w:b/>
                <w:bCs/>
              </w:rPr>
            </w:pPr>
            <w:r w:rsidRPr="005A00C6">
              <w:rPr>
                <w:rFonts w:cstheme="minorHAnsi"/>
                <w:b/>
                <w:bCs/>
              </w:rPr>
              <w:t>X</w:t>
            </w:r>
          </w:p>
        </w:tc>
        <w:tc>
          <w:tcPr>
            <w:tcW w:w="1559" w:type="dxa"/>
          </w:tcPr>
          <w:p w14:paraId="4165331F" w14:textId="77777777" w:rsidR="005E17B0" w:rsidRPr="005A00C6" w:rsidRDefault="005E17B0" w:rsidP="004D42F9">
            <w:pPr>
              <w:rPr>
                <w:rFonts w:cstheme="minorHAnsi"/>
                <w:b/>
                <w:bCs/>
              </w:rPr>
            </w:pPr>
          </w:p>
        </w:tc>
      </w:tr>
      <w:tr w:rsidR="005E17B0" w:rsidRPr="005A00C6" w14:paraId="3D765782" w14:textId="77777777" w:rsidTr="005A00C6">
        <w:tc>
          <w:tcPr>
            <w:tcW w:w="6663" w:type="dxa"/>
          </w:tcPr>
          <w:p w14:paraId="284CA4AD" w14:textId="0C89006B" w:rsidR="005E17B0" w:rsidRPr="005A00C6" w:rsidRDefault="005E17B0" w:rsidP="004D42F9">
            <w:pPr>
              <w:rPr>
                <w:rFonts w:cstheme="minorHAnsi"/>
              </w:rPr>
            </w:pPr>
            <w:r w:rsidRPr="005A00C6">
              <w:rPr>
                <w:rFonts w:cstheme="minorHAnsi"/>
              </w:rPr>
              <w:t>Honours Degree</w:t>
            </w:r>
            <w:r w:rsidR="005A00C6">
              <w:rPr>
                <w:rFonts w:cstheme="minorHAnsi"/>
              </w:rPr>
              <w:t>.</w:t>
            </w:r>
          </w:p>
        </w:tc>
        <w:tc>
          <w:tcPr>
            <w:tcW w:w="1843" w:type="dxa"/>
          </w:tcPr>
          <w:p w14:paraId="1F564CAD" w14:textId="19A18188" w:rsidR="005E17B0" w:rsidRPr="005A00C6" w:rsidRDefault="005E17B0" w:rsidP="005E17B0">
            <w:pPr>
              <w:jc w:val="center"/>
              <w:rPr>
                <w:rFonts w:cstheme="minorHAnsi"/>
                <w:b/>
                <w:bCs/>
              </w:rPr>
            </w:pPr>
            <w:r w:rsidRPr="005A00C6">
              <w:rPr>
                <w:rFonts w:cstheme="minorHAnsi"/>
                <w:b/>
                <w:bCs/>
              </w:rPr>
              <w:t>X</w:t>
            </w:r>
          </w:p>
        </w:tc>
        <w:tc>
          <w:tcPr>
            <w:tcW w:w="1559" w:type="dxa"/>
          </w:tcPr>
          <w:p w14:paraId="4CC85BCB" w14:textId="77777777" w:rsidR="005E17B0" w:rsidRPr="005A00C6" w:rsidRDefault="005E17B0" w:rsidP="004D42F9">
            <w:pPr>
              <w:rPr>
                <w:rFonts w:cstheme="minorHAnsi"/>
                <w:b/>
                <w:bCs/>
              </w:rPr>
            </w:pPr>
          </w:p>
        </w:tc>
      </w:tr>
      <w:tr w:rsidR="005E17B0" w:rsidRPr="005A00C6" w14:paraId="358B7F32" w14:textId="77777777" w:rsidTr="005A00C6">
        <w:tc>
          <w:tcPr>
            <w:tcW w:w="6663" w:type="dxa"/>
          </w:tcPr>
          <w:p w14:paraId="4C891FC3" w14:textId="7EE1CE40" w:rsidR="005E17B0" w:rsidRPr="005A00C6" w:rsidRDefault="005E17B0" w:rsidP="004D42F9">
            <w:pPr>
              <w:rPr>
                <w:rFonts w:cstheme="minorHAnsi"/>
              </w:rPr>
            </w:pPr>
            <w:r w:rsidRPr="005A00C6">
              <w:rPr>
                <w:rFonts w:cstheme="minorHAnsi"/>
              </w:rPr>
              <w:t>Evidence of relevant and substantial CPD including Middle Leader Training</w:t>
            </w:r>
            <w:r w:rsidR="005A00C6">
              <w:rPr>
                <w:rFonts w:cstheme="minorHAnsi"/>
              </w:rPr>
              <w:t>.</w:t>
            </w:r>
          </w:p>
        </w:tc>
        <w:tc>
          <w:tcPr>
            <w:tcW w:w="1843" w:type="dxa"/>
          </w:tcPr>
          <w:p w14:paraId="43945275" w14:textId="63F30669" w:rsidR="005E17B0" w:rsidRPr="005A00C6" w:rsidRDefault="005E17B0" w:rsidP="005E17B0">
            <w:pPr>
              <w:jc w:val="center"/>
              <w:rPr>
                <w:rFonts w:cstheme="minorHAnsi"/>
                <w:b/>
                <w:bCs/>
              </w:rPr>
            </w:pPr>
            <w:r w:rsidRPr="005A00C6">
              <w:rPr>
                <w:rFonts w:cstheme="minorHAnsi"/>
                <w:b/>
                <w:bCs/>
              </w:rPr>
              <w:t>X</w:t>
            </w:r>
          </w:p>
        </w:tc>
        <w:tc>
          <w:tcPr>
            <w:tcW w:w="1559" w:type="dxa"/>
          </w:tcPr>
          <w:p w14:paraId="2C2C2B72" w14:textId="77777777" w:rsidR="005E17B0" w:rsidRPr="005A00C6" w:rsidRDefault="005E17B0" w:rsidP="004D42F9">
            <w:pPr>
              <w:rPr>
                <w:rFonts w:cstheme="minorHAnsi"/>
                <w:b/>
                <w:bCs/>
              </w:rPr>
            </w:pPr>
          </w:p>
        </w:tc>
      </w:tr>
      <w:tr w:rsidR="005E17B0" w:rsidRPr="005A00C6" w14:paraId="1BC047DE" w14:textId="77777777" w:rsidTr="005A00C6">
        <w:tc>
          <w:tcPr>
            <w:tcW w:w="6663" w:type="dxa"/>
          </w:tcPr>
          <w:p w14:paraId="712F7442" w14:textId="37B27519" w:rsidR="005E17B0" w:rsidRPr="005A00C6" w:rsidRDefault="005E17B0" w:rsidP="004D42F9">
            <w:pPr>
              <w:rPr>
                <w:rFonts w:cstheme="minorHAnsi"/>
              </w:rPr>
            </w:pPr>
            <w:r w:rsidRPr="005A00C6">
              <w:rPr>
                <w:rFonts w:cstheme="minorHAnsi"/>
              </w:rPr>
              <w:t>National Professional Qualification for Headship NPQH or higher degree</w:t>
            </w:r>
            <w:r w:rsidR="005A00C6">
              <w:rPr>
                <w:rFonts w:cstheme="minorHAnsi"/>
              </w:rPr>
              <w:t>.</w:t>
            </w:r>
          </w:p>
        </w:tc>
        <w:tc>
          <w:tcPr>
            <w:tcW w:w="1843" w:type="dxa"/>
          </w:tcPr>
          <w:p w14:paraId="448C0CF9" w14:textId="77777777" w:rsidR="005E17B0" w:rsidRPr="005A00C6" w:rsidRDefault="005E17B0" w:rsidP="004D42F9">
            <w:pPr>
              <w:rPr>
                <w:rFonts w:cstheme="minorHAnsi"/>
                <w:b/>
                <w:bCs/>
              </w:rPr>
            </w:pPr>
          </w:p>
        </w:tc>
        <w:tc>
          <w:tcPr>
            <w:tcW w:w="1559" w:type="dxa"/>
          </w:tcPr>
          <w:p w14:paraId="4BDA962E" w14:textId="7D49D956" w:rsidR="005E17B0" w:rsidRPr="005A00C6" w:rsidRDefault="005E17B0" w:rsidP="005E17B0">
            <w:pPr>
              <w:jc w:val="center"/>
              <w:rPr>
                <w:rFonts w:cstheme="minorHAnsi"/>
                <w:b/>
                <w:bCs/>
              </w:rPr>
            </w:pPr>
            <w:r w:rsidRPr="005A00C6">
              <w:rPr>
                <w:rFonts w:cstheme="minorHAnsi"/>
                <w:b/>
                <w:bCs/>
              </w:rPr>
              <w:t>X</w:t>
            </w:r>
          </w:p>
        </w:tc>
      </w:tr>
      <w:tr w:rsidR="005E17B0" w:rsidRPr="005A00C6" w14:paraId="059834F7" w14:textId="77777777" w:rsidTr="005A00C6">
        <w:tc>
          <w:tcPr>
            <w:tcW w:w="6663" w:type="dxa"/>
          </w:tcPr>
          <w:p w14:paraId="043DE17E" w14:textId="47AE6C38" w:rsidR="005E17B0" w:rsidRPr="005A00C6" w:rsidRDefault="005E17B0" w:rsidP="004D42F9">
            <w:pPr>
              <w:rPr>
                <w:rFonts w:cstheme="minorHAnsi"/>
              </w:rPr>
            </w:pPr>
            <w:r w:rsidRPr="005A00C6">
              <w:rPr>
                <w:rFonts w:cstheme="minorHAnsi"/>
                <w:b/>
                <w:bCs/>
              </w:rPr>
              <w:t>Experience, Knowledge and Skills</w:t>
            </w:r>
          </w:p>
        </w:tc>
        <w:tc>
          <w:tcPr>
            <w:tcW w:w="1843" w:type="dxa"/>
          </w:tcPr>
          <w:p w14:paraId="550041EA" w14:textId="00DFF545" w:rsidR="005E17B0" w:rsidRPr="005A00C6" w:rsidRDefault="005E17B0" w:rsidP="004D42F9">
            <w:pPr>
              <w:rPr>
                <w:rFonts w:cstheme="minorHAnsi"/>
                <w:b/>
                <w:bCs/>
              </w:rPr>
            </w:pPr>
            <w:r w:rsidRPr="005A00C6">
              <w:rPr>
                <w:rFonts w:cstheme="minorHAnsi"/>
                <w:b/>
                <w:bCs/>
              </w:rPr>
              <w:t>Essential</w:t>
            </w:r>
          </w:p>
        </w:tc>
        <w:tc>
          <w:tcPr>
            <w:tcW w:w="1559" w:type="dxa"/>
          </w:tcPr>
          <w:p w14:paraId="05ED8F1E" w14:textId="18E483F5" w:rsidR="005E17B0" w:rsidRPr="005A00C6" w:rsidRDefault="005E17B0" w:rsidP="005E17B0">
            <w:pPr>
              <w:jc w:val="center"/>
              <w:rPr>
                <w:rFonts w:cstheme="minorHAnsi"/>
                <w:b/>
                <w:bCs/>
              </w:rPr>
            </w:pPr>
            <w:r w:rsidRPr="005A00C6">
              <w:rPr>
                <w:rFonts w:cstheme="minorHAnsi"/>
                <w:b/>
                <w:bCs/>
              </w:rPr>
              <w:t>Desirable</w:t>
            </w:r>
          </w:p>
        </w:tc>
      </w:tr>
      <w:tr w:rsidR="005E17B0" w:rsidRPr="005A00C6" w14:paraId="4FB05E49" w14:textId="77777777" w:rsidTr="005A00C6">
        <w:tc>
          <w:tcPr>
            <w:tcW w:w="6663" w:type="dxa"/>
          </w:tcPr>
          <w:p w14:paraId="27436ED3" w14:textId="5EF2CE92" w:rsidR="005E17B0" w:rsidRPr="005A00C6" w:rsidRDefault="005E17B0" w:rsidP="004D42F9">
            <w:pPr>
              <w:rPr>
                <w:rFonts w:cstheme="minorHAnsi"/>
              </w:rPr>
            </w:pPr>
            <w:r w:rsidRPr="005A00C6">
              <w:rPr>
                <w:rFonts w:cstheme="minorHAnsi"/>
              </w:rPr>
              <w:t>Successful senior leadership and management experience in a school.</w:t>
            </w:r>
          </w:p>
        </w:tc>
        <w:tc>
          <w:tcPr>
            <w:tcW w:w="1843" w:type="dxa"/>
          </w:tcPr>
          <w:p w14:paraId="60FF6B6B" w14:textId="75D29D22" w:rsidR="005E17B0" w:rsidRPr="005A00C6" w:rsidRDefault="001800BD" w:rsidP="001800BD">
            <w:pPr>
              <w:jc w:val="center"/>
              <w:rPr>
                <w:rFonts w:cstheme="minorHAnsi"/>
                <w:b/>
                <w:bCs/>
              </w:rPr>
            </w:pPr>
            <w:r>
              <w:rPr>
                <w:rFonts w:cstheme="minorHAnsi"/>
                <w:b/>
                <w:bCs/>
              </w:rPr>
              <w:t>X</w:t>
            </w:r>
          </w:p>
        </w:tc>
        <w:tc>
          <w:tcPr>
            <w:tcW w:w="1559" w:type="dxa"/>
          </w:tcPr>
          <w:p w14:paraId="41C8CEBF" w14:textId="77777777" w:rsidR="005E17B0" w:rsidRPr="005A00C6" w:rsidRDefault="005E17B0" w:rsidP="005E17B0">
            <w:pPr>
              <w:jc w:val="center"/>
              <w:rPr>
                <w:rFonts w:cstheme="minorHAnsi"/>
                <w:b/>
                <w:bCs/>
              </w:rPr>
            </w:pPr>
          </w:p>
        </w:tc>
      </w:tr>
      <w:tr w:rsidR="005E17B0" w:rsidRPr="005A00C6" w14:paraId="4C3DE728" w14:textId="77777777" w:rsidTr="005A00C6">
        <w:tc>
          <w:tcPr>
            <w:tcW w:w="6663" w:type="dxa"/>
          </w:tcPr>
          <w:p w14:paraId="37FC8B1A" w14:textId="59C2611C" w:rsidR="005E17B0" w:rsidRPr="005A00C6" w:rsidRDefault="005E17B0" w:rsidP="005E17B0">
            <w:pPr>
              <w:rPr>
                <w:rFonts w:cstheme="minorHAnsi"/>
              </w:rPr>
            </w:pPr>
            <w:r w:rsidRPr="005A00C6">
              <w:rPr>
                <w:rFonts w:cstheme="minorHAnsi"/>
              </w:rPr>
              <w:t xml:space="preserve">Successful teaching experience. </w:t>
            </w:r>
          </w:p>
        </w:tc>
        <w:tc>
          <w:tcPr>
            <w:tcW w:w="1843" w:type="dxa"/>
          </w:tcPr>
          <w:p w14:paraId="6E713CEF" w14:textId="2BE3096E" w:rsidR="005E17B0" w:rsidRPr="005A00C6" w:rsidRDefault="001800BD" w:rsidP="001800BD">
            <w:pPr>
              <w:jc w:val="center"/>
              <w:rPr>
                <w:rFonts w:cstheme="minorHAnsi"/>
                <w:b/>
                <w:bCs/>
              </w:rPr>
            </w:pPr>
            <w:r>
              <w:rPr>
                <w:rFonts w:cstheme="minorHAnsi"/>
                <w:b/>
                <w:bCs/>
              </w:rPr>
              <w:t>X</w:t>
            </w:r>
          </w:p>
        </w:tc>
        <w:tc>
          <w:tcPr>
            <w:tcW w:w="1559" w:type="dxa"/>
          </w:tcPr>
          <w:p w14:paraId="093B8A86" w14:textId="77777777" w:rsidR="005E17B0" w:rsidRPr="005A00C6" w:rsidRDefault="005E17B0" w:rsidP="005E17B0">
            <w:pPr>
              <w:jc w:val="center"/>
              <w:rPr>
                <w:rFonts w:cstheme="minorHAnsi"/>
                <w:b/>
                <w:bCs/>
              </w:rPr>
            </w:pPr>
          </w:p>
        </w:tc>
      </w:tr>
      <w:tr w:rsidR="005E17B0" w:rsidRPr="005A00C6" w14:paraId="7E748D21" w14:textId="77777777" w:rsidTr="005A00C6">
        <w:tc>
          <w:tcPr>
            <w:tcW w:w="6663" w:type="dxa"/>
          </w:tcPr>
          <w:p w14:paraId="57F7CA77" w14:textId="445C4506" w:rsidR="005E17B0" w:rsidRPr="005A00C6" w:rsidRDefault="005E17B0" w:rsidP="005E17B0">
            <w:pPr>
              <w:rPr>
                <w:rFonts w:cstheme="minorHAnsi"/>
              </w:rPr>
            </w:pPr>
            <w:r w:rsidRPr="005A00C6">
              <w:rPr>
                <w:rFonts w:cstheme="minorHAnsi"/>
              </w:rPr>
              <w:t>Involvement in school self-evaluation and development planning.</w:t>
            </w:r>
          </w:p>
        </w:tc>
        <w:tc>
          <w:tcPr>
            <w:tcW w:w="1843" w:type="dxa"/>
          </w:tcPr>
          <w:p w14:paraId="581F11AB" w14:textId="3FED7FFA" w:rsidR="005E17B0" w:rsidRPr="005A00C6" w:rsidRDefault="001800BD" w:rsidP="001800BD">
            <w:pPr>
              <w:jc w:val="center"/>
              <w:rPr>
                <w:rFonts w:cstheme="minorHAnsi"/>
                <w:b/>
                <w:bCs/>
              </w:rPr>
            </w:pPr>
            <w:r>
              <w:rPr>
                <w:rFonts w:cstheme="minorHAnsi"/>
                <w:b/>
                <w:bCs/>
              </w:rPr>
              <w:t>X</w:t>
            </w:r>
          </w:p>
        </w:tc>
        <w:tc>
          <w:tcPr>
            <w:tcW w:w="1559" w:type="dxa"/>
          </w:tcPr>
          <w:p w14:paraId="3AF5B02D" w14:textId="77777777" w:rsidR="005E17B0" w:rsidRPr="005A00C6" w:rsidRDefault="005E17B0" w:rsidP="005E17B0">
            <w:pPr>
              <w:jc w:val="center"/>
              <w:rPr>
                <w:rFonts w:cstheme="minorHAnsi"/>
                <w:b/>
                <w:bCs/>
              </w:rPr>
            </w:pPr>
          </w:p>
        </w:tc>
      </w:tr>
      <w:tr w:rsidR="001800BD" w:rsidRPr="005A00C6" w14:paraId="734655D6" w14:textId="77777777" w:rsidTr="005A00C6">
        <w:tc>
          <w:tcPr>
            <w:tcW w:w="6663" w:type="dxa"/>
          </w:tcPr>
          <w:p w14:paraId="46E6BEB7" w14:textId="0FA3AEFC" w:rsidR="001800BD" w:rsidRPr="005A00C6" w:rsidRDefault="001800BD" w:rsidP="005E17B0">
            <w:pPr>
              <w:rPr>
                <w:rFonts w:cstheme="minorHAnsi"/>
              </w:rPr>
            </w:pPr>
            <w:r>
              <w:rPr>
                <w:rFonts w:cstheme="minorHAnsi"/>
              </w:rPr>
              <w:t>Written a school SEF</w:t>
            </w:r>
          </w:p>
        </w:tc>
        <w:tc>
          <w:tcPr>
            <w:tcW w:w="1843" w:type="dxa"/>
          </w:tcPr>
          <w:p w14:paraId="1D2F56E3" w14:textId="77777777" w:rsidR="001800BD" w:rsidRPr="005A00C6" w:rsidRDefault="001800BD" w:rsidP="005E17B0">
            <w:pPr>
              <w:rPr>
                <w:rFonts w:cstheme="minorHAnsi"/>
                <w:b/>
                <w:bCs/>
              </w:rPr>
            </w:pPr>
          </w:p>
        </w:tc>
        <w:tc>
          <w:tcPr>
            <w:tcW w:w="1559" w:type="dxa"/>
          </w:tcPr>
          <w:p w14:paraId="3C25053A" w14:textId="157CC288" w:rsidR="001800BD" w:rsidRPr="005A00C6" w:rsidRDefault="001800BD" w:rsidP="005E17B0">
            <w:pPr>
              <w:jc w:val="center"/>
              <w:rPr>
                <w:rFonts w:cstheme="minorHAnsi"/>
                <w:b/>
                <w:bCs/>
              </w:rPr>
            </w:pPr>
            <w:r>
              <w:rPr>
                <w:rFonts w:cstheme="minorHAnsi"/>
                <w:b/>
                <w:bCs/>
              </w:rPr>
              <w:t>X</w:t>
            </w:r>
          </w:p>
        </w:tc>
      </w:tr>
      <w:tr w:rsidR="005E17B0" w:rsidRPr="005A00C6" w14:paraId="5190BE58" w14:textId="77777777" w:rsidTr="005A00C6">
        <w:tc>
          <w:tcPr>
            <w:tcW w:w="6663" w:type="dxa"/>
          </w:tcPr>
          <w:p w14:paraId="13BA543E" w14:textId="394921FD" w:rsidR="005E17B0" w:rsidRPr="005A00C6" w:rsidRDefault="005E17B0" w:rsidP="005E17B0">
            <w:pPr>
              <w:rPr>
                <w:rFonts w:cstheme="minorHAnsi"/>
              </w:rPr>
            </w:pPr>
            <w:r w:rsidRPr="005A00C6">
              <w:rPr>
                <w:rFonts w:cstheme="minorHAnsi"/>
              </w:rPr>
              <w:t>Demonstrable experience of successful line management and staff development.</w:t>
            </w:r>
          </w:p>
        </w:tc>
        <w:tc>
          <w:tcPr>
            <w:tcW w:w="1843" w:type="dxa"/>
          </w:tcPr>
          <w:p w14:paraId="6E3E8944" w14:textId="6E3F8BBC" w:rsidR="005E17B0" w:rsidRPr="005A00C6" w:rsidRDefault="001800BD" w:rsidP="001800BD">
            <w:pPr>
              <w:jc w:val="center"/>
              <w:rPr>
                <w:rFonts w:cstheme="minorHAnsi"/>
                <w:b/>
                <w:bCs/>
              </w:rPr>
            </w:pPr>
            <w:r>
              <w:rPr>
                <w:rFonts w:cstheme="minorHAnsi"/>
                <w:b/>
                <w:bCs/>
              </w:rPr>
              <w:t>X</w:t>
            </w:r>
          </w:p>
        </w:tc>
        <w:tc>
          <w:tcPr>
            <w:tcW w:w="1559" w:type="dxa"/>
          </w:tcPr>
          <w:p w14:paraId="7024DF20" w14:textId="77777777" w:rsidR="005E17B0" w:rsidRPr="005A00C6" w:rsidRDefault="005E17B0" w:rsidP="005E17B0">
            <w:pPr>
              <w:jc w:val="center"/>
              <w:rPr>
                <w:rFonts w:cstheme="minorHAnsi"/>
                <w:b/>
                <w:bCs/>
              </w:rPr>
            </w:pPr>
          </w:p>
        </w:tc>
      </w:tr>
      <w:tr w:rsidR="005E17B0" w:rsidRPr="005A00C6" w14:paraId="158D0626" w14:textId="77777777" w:rsidTr="005A00C6">
        <w:tc>
          <w:tcPr>
            <w:tcW w:w="6663" w:type="dxa"/>
          </w:tcPr>
          <w:p w14:paraId="7057B0DF" w14:textId="5442FFB2" w:rsidR="005E17B0" w:rsidRPr="005A00C6" w:rsidRDefault="005E17B0" w:rsidP="005E17B0">
            <w:pPr>
              <w:rPr>
                <w:rFonts w:cstheme="minorHAnsi"/>
              </w:rPr>
            </w:pPr>
            <w:r w:rsidRPr="005A00C6">
              <w:rPr>
                <w:rFonts w:cstheme="minorHAnsi"/>
              </w:rPr>
              <w:t>Evidence of change and/or project management</w:t>
            </w:r>
            <w:r w:rsidR="005A00C6">
              <w:rPr>
                <w:rFonts w:cstheme="minorHAnsi"/>
              </w:rPr>
              <w:t>.</w:t>
            </w:r>
          </w:p>
        </w:tc>
        <w:tc>
          <w:tcPr>
            <w:tcW w:w="1843" w:type="dxa"/>
          </w:tcPr>
          <w:p w14:paraId="6F295717" w14:textId="16E08B35" w:rsidR="005E17B0" w:rsidRPr="005A00C6" w:rsidRDefault="001800BD" w:rsidP="001800BD">
            <w:pPr>
              <w:jc w:val="center"/>
              <w:rPr>
                <w:rFonts w:cstheme="minorHAnsi"/>
                <w:b/>
                <w:bCs/>
              </w:rPr>
            </w:pPr>
            <w:r>
              <w:rPr>
                <w:rFonts w:cstheme="minorHAnsi"/>
                <w:b/>
                <w:bCs/>
              </w:rPr>
              <w:t>X</w:t>
            </w:r>
          </w:p>
        </w:tc>
        <w:tc>
          <w:tcPr>
            <w:tcW w:w="1559" w:type="dxa"/>
          </w:tcPr>
          <w:p w14:paraId="1FFF05C4" w14:textId="77777777" w:rsidR="005E17B0" w:rsidRPr="005A00C6" w:rsidRDefault="005E17B0" w:rsidP="005E17B0">
            <w:pPr>
              <w:jc w:val="center"/>
              <w:rPr>
                <w:rFonts w:cstheme="minorHAnsi"/>
                <w:b/>
                <w:bCs/>
              </w:rPr>
            </w:pPr>
          </w:p>
        </w:tc>
      </w:tr>
      <w:tr w:rsidR="005E17B0" w:rsidRPr="005A00C6" w14:paraId="2DF2050D" w14:textId="77777777" w:rsidTr="005A00C6">
        <w:tc>
          <w:tcPr>
            <w:tcW w:w="6663" w:type="dxa"/>
          </w:tcPr>
          <w:p w14:paraId="6DB82F7D" w14:textId="295831AC" w:rsidR="005E17B0" w:rsidRPr="005A00C6" w:rsidRDefault="005E17B0" w:rsidP="005A00C6">
            <w:pPr>
              <w:pStyle w:val="Default"/>
              <w:rPr>
                <w:rFonts w:asciiTheme="minorHAnsi" w:hAnsiTheme="minorHAnsi" w:cstheme="minorHAnsi"/>
                <w:sz w:val="22"/>
                <w:szCs w:val="22"/>
              </w:rPr>
            </w:pPr>
            <w:r w:rsidRPr="005A00C6">
              <w:rPr>
                <w:rFonts w:asciiTheme="minorHAnsi" w:hAnsiTheme="minorHAnsi" w:cstheme="minorHAnsi"/>
                <w:sz w:val="22"/>
                <w:szCs w:val="22"/>
              </w:rPr>
              <w:t>Strong relationship skills, with clear understanding of how to work with all school partners – parents; staff; external agencies and other schools.</w:t>
            </w:r>
          </w:p>
        </w:tc>
        <w:tc>
          <w:tcPr>
            <w:tcW w:w="1843" w:type="dxa"/>
          </w:tcPr>
          <w:p w14:paraId="4E02BE0E" w14:textId="3F4936E9" w:rsidR="005E17B0" w:rsidRPr="005A00C6" w:rsidRDefault="001800BD" w:rsidP="001800BD">
            <w:pPr>
              <w:jc w:val="center"/>
              <w:rPr>
                <w:rFonts w:cstheme="minorHAnsi"/>
                <w:b/>
                <w:bCs/>
              </w:rPr>
            </w:pPr>
            <w:r>
              <w:rPr>
                <w:rFonts w:cstheme="minorHAnsi"/>
                <w:b/>
                <w:bCs/>
              </w:rPr>
              <w:t>X</w:t>
            </w:r>
          </w:p>
        </w:tc>
        <w:tc>
          <w:tcPr>
            <w:tcW w:w="1559" w:type="dxa"/>
          </w:tcPr>
          <w:p w14:paraId="5A41EB70" w14:textId="77777777" w:rsidR="005E17B0" w:rsidRPr="005A00C6" w:rsidRDefault="005E17B0" w:rsidP="005E17B0">
            <w:pPr>
              <w:jc w:val="center"/>
              <w:rPr>
                <w:rFonts w:cstheme="minorHAnsi"/>
                <w:b/>
                <w:bCs/>
              </w:rPr>
            </w:pPr>
          </w:p>
        </w:tc>
      </w:tr>
      <w:tr w:rsidR="005E17B0" w:rsidRPr="005A00C6" w14:paraId="543089A5" w14:textId="77777777" w:rsidTr="005A00C6">
        <w:tc>
          <w:tcPr>
            <w:tcW w:w="6663" w:type="dxa"/>
          </w:tcPr>
          <w:p w14:paraId="556C6941" w14:textId="37765D70" w:rsidR="005E17B0" w:rsidRPr="005A00C6" w:rsidRDefault="005E17B0" w:rsidP="005A00C6">
            <w:pPr>
              <w:pStyle w:val="Default"/>
              <w:rPr>
                <w:rFonts w:asciiTheme="minorHAnsi" w:hAnsiTheme="minorHAnsi" w:cstheme="minorHAnsi"/>
                <w:sz w:val="22"/>
                <w:szCs w:val="22"/>
              </w:rPr>
            </w:pPr>
            <w:r w:rsidRPr="005A00C6">
              <w:rPr>
                <w:rFonts w:asciiTheme="minorHAnsi" w:hAnsiTheme="minorHAnsi" w:cstheme="minorHAnsi"/>
                <w:sz w:val="22"/>
                <w:szCs w:val="22"/>
              </w:rPr>
              <w:t>Data analysis skills, and the ability to use data to set targets and identify areas for improvement.</w:t>
            </w:r>
          </w:p>
        </w:tc>
        <w:tc>
          <w:tcPr>
            <w:tcW w:w="1843" w:type="dxa"/>
          </w:tcPr>
          <w:p w14:paraId="3B0ECBBD" w14:textId="76CC6D7F" w:rsidR="005E17B0" w:rsidRPr="005A00C6" w:rsidRDefault="001800BD" w:rsidP="001800BD">
            <w:pPr>
              <w:jc w:val="center"/>
              <w:rPr>
                <w:rFonts w:cstheme="minorHAnsi"/>
                <w:b/>
                <w:bCs/>
              </w:rPr>
            </w:pPr>
            <w:r>
              <w:rPr>
                <w:rFonts w:cstheme="minorHAnsi"/>
                <w:b/>
                <w:bCs/>
              </w:rPr>
              <w:t>X</w:t>
            </w:r>
          </w:p>
        </w:tc>
        <w:tc>
          <w:tcPr>
            <w:tcW w:w="1559" w:type="dxa"/>
          </w:tcPr>
          <w:p w14:paraId="41AAE56E" w14:textId="77777777" w:rsidR="005E17B0" w:rsidRPr="005A00C6" w:rsidRDefault="005E17B0" w:rsidP="005E17B0">
            <w:pPr>
              <w:jc w:val="center"/>
              <w:rPr>
                <w:rFonts w:cstheme="minorHAnsi"/>
                <w:b/>
                <w:bCs/>
              </w:rPr>
            </w:pPr>
          </w:p>
        </w:tc>
      </w:tr>
      <w:tr w:rsidR="005E17B0" w:rsidRPr="005A00C6" w14:paraId="1B582A4E" w14:textId="77777777" w:rsidTr="005A00C6">
        <w:tc>
          <w:tcPr>
            <w:tcW w:w="6663" w:type="dxa"/>
          </w:tcPr>
          <w:p w14:paraId="562ECF15" w14:textId="52EB763E" w:rsidR="005E17B0" w:rsidRPr="005A00C6" w:rsidRDefault="005E17B0" w:rsidP="005E17B0">
            <w:pPr>
              <w:rPr>
                <w:rFonts w:cstheme="minorHAnsi"/>
              </w:rPr>
            </w:pPr>
            <w:r w:rsidRPr="005A00C6">
              <w:rPr>
                <w:rFonts w:cstheme="minorHAnsi"/>
              </w:rPr>
              <w:t>Strategic use of data</w:t>
            </w:r>
            <w:r w:rsidR="005A00C6">
              <w:rPr>
                <w:rFonts w:cstheme="minorHAnsi"/>
              </w:rPr>
              <w:t>.</w:t>
            </w:r>
          </w:p>
        </w:tc>
        <w:tc>
          <w:tcPr>
            <w:tcW w:w="1843" w:type="dxa"/>
          </w:tcPr>
          <w:p w14:paraId="5CCB3B3C" w14:textId="77777777" w:rsidR="005E17B0" w:rsidRPr="005A00C6" w:rsidRDefault="005E17B0" w:rsidP="005E17B0">
            <w:pPr>
              <w:rPr>
                <w:rFonts w:cstheme="minorHAnsi"/>
                <w:b/>
                <w:bCs/>
              </w:rPr>
            </w:pPr>
          </w:p>
        </w:tc>
        <w:tc>
          <w:tcPr>
            <w:tcW w:w="1559" w:type="dxa"/>
          </w:tcPr>
          <w:p w14:paraId="7BAC4822" w14:textId="1B918DB6" w:rsidR="005E17B0" w:rsidRPr="005A00C6" w:rsidRDefault="001800BD" w:rsidP="005E17B0">
            <w:pPr>
              <w:jc w:val="center"/>
              <w:rPr>
                <w:rFonts w:cstheme="minorHAnsi"/>
                <w:b/>
                <w:bCs/>
              </w:rPr>
            </w:pPr>
            <w:r>
              <w:rPr>
                <w:rFonts w:cstheme="minorHAnsi"/>
                <w:b/>
                <w:bCs/>
              </w:rPr>
              <w:t>X</w:t>
            </w:r>
          </w:p>
        </w:tc>
      </w:tr>
      <w:tr w:rsidR="005E17B0" w:rsidRPr="005A00C6" w14:paraId="3D5F7D7B" w14:textId="77777777" w:rsidTr="005A00C6">
        <w:tc>
          <w:tcPr>
            <w:tcW w:w="6663" w:type="dxa"/>
          </w:tcPr>
          <w:p w14:paraId="7418E883" w14:textId="2E23F939" w:rsidR="005E17B0" w:rsidRPr="005A00C6" w:rsidRDefault="005E17B0" w:rsidP="005A00C6">
            <w:pPr>
              <w:pStyle w:val="Default"/>
              <w:rPr>
                <w:rFonts w:asciiTheme="minorHAnsi" w:hAnsiTheme="minorHAnsi" w:cstheme="minorHAnsi"/>
                <w:sz w:val="22"/>
                <w:szCs w:val="22"/>
              </w:rPr>
            </w:pPr>
            <w:r w:rsidRPr="005A00C6">
              <w:rPr>
                <w:rFonts w:asciiTheme="minorHAnsi" w:hAnsiTheme="minorHAnsi" w:cstheme="minorHAnsi"/>
                <w:sz w:val="22"/>
                <w:szCs w:val="22"/>
              </w:rPr>
              <w:t>Understanding of high-quality teaching, and the ability to model this for others and support others to improve.</w:t>
            </w:r>
          </w:p>
        </w:tc>
        <w:tc>
          <w:tcPr>
            <w:tcW w:w="1843" w:type="dxa"/>
          </w:tcPr>
          <w:p w14:paraId="7A9CEFDC" w14:textId="39F63A3C" w:rsidR="005E17B0" w:rsidRPr="005A00C6" w:rsidRDefault="001800BD" w:rsidP="001800BD">
            <w:pPr>
              <w:jc w:val="center"/>
              <w:rPr>
                <w:rFonts w:cstheme="minorHAnsi"/>
                <w:b/>
                <w:bCs/>
              </w:rPr>
            </w:pPr>
            <w:r>
              <w:rPr>
                <w:rFonts w:cstheme="minorHAnsi"/>
                <w:b/>
                <w:bCs/>
              </w:rPr>
              <w:t>X</w:t>
            </w:r>
          </w:p>
        </w:tc>
        <w:tc>
          <w:tcPr>
            <w:tcW w:w="1559" w:type="dxa"/>
          </w:tcPr>
          <w:p w14:paraId="71AAB7F1" w14:textId="77777777" w:rsidR="005E17B0" w:rsidRPr="005A00C6" w:rsidRDefault="005E17B0" w:rsidP="005E17B0">
            <w:pPr>
              <w:jc w:val="center"/>
              <w:rPr>
                <w:rFonts w:cstheme="minorHAnsi"/>
                <w:b/>
                <w:bCs/>
              </w:rPr>
            </w:pPr>
          </w:p>
        </w:tc>
      </w:tr>
      <w:tr w:rsidR="005E17B0" w:rsidRPr="005A00C6" w14:paraId="3D9B5CE5" w14:textId="77777777" w:rsidTr="005A00C6">
        <w:tc>
          <w:tcPr>
            <w:tcW w:w="6663" w:type="dxa"/>
          </w:tcPr>
          <w:p w14:paraId="4F0EA0DC" w14:textId="2226C940"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 xml:space="preserve">Evidence of leading </w:t>
            </w:r>
            <w:r w:rsidR="00386230">
              <w:rPr>
                <w:rFonts w:asciiTheme="minorHAnsi" w:hAnsiTheme="minorHAnsi" w:cstheme="minorHAnsi"/>
                <w:sz w:val="22"/>
                <w:szCs w:val="22"/>
              </w:rPr>
              <w:t>high-quality</w:t>
            </w:r>
            <w:r w:rsidRPr="005A00C6">
              <w:rPr>
                <w:rFonts w:asciiTheme="minorHAnsi" w:hAnsiTheme="minorHAnsi" w:cstheme="minorHAnsi"/>
                <w:sz w:val="22"/>
                <w:szCs w:val="22"/>
              </w:rPr>
              <w:t xml:space="preserve"> teaching and learning</w:t>
            </w:r>
            <w:r w:rsidR="005A00C6">
              <w:rPr>
                <w:rFonts w:asciiTheme="minorHAnsi" w:hAnsiTheme="minorHAnsi" w:cstheme="minorHAnsi"/>
                <w:sz w:val="22"/>
                <w:szCs w:val="22"/>
              </w:rPr>
              <w:t>.</w:t>
            </w:r>
          </w:p>
        </w:tc>
        <w:tc>
          <w:tcPr>
            <w:tcW w:w="1843" w:type="dxa"/>
          </w:tcPr>
          <w:p w14:paraId="7F3E05B0" w14:textId="53B8B599" w:rsidR="005E17B0" w:rsidRPr="005A00C6" w:rsidRDefault="001800BD" w:rsidP="001800BD">
            <w:pPr>
              <w:jc w:val="center"/>
              <w:rPr>
                <w:rFonts w:cstheme="minorHAnsi"/>
                <w:b/>
                <w:bCs/>
              </w:rPr>
            </w:pPr>
            <w:r>
              <w:rPr>
                <w:rFonts w:cstheme="minorHAnsi"/>
                <w:b/>
                <w:bCs/>
              </w:rPr>
              <w:t>X</w:t>
            </w:r>
          </w:p>
        </w:tc>
        <w:tc>
          <w:tcPr>
            <w:tcW w:w="1559" w:type="dxa"/>
          </w:tcPr>
          <w:p w14:paraId="096D351D" w14:textId="77777777" w:rsidR="005E17B0" w:rsidRPr="005A00C6" w:rsidRDefault="005E17B0" w:rsidP="005E17B0">
            <w:pPr>
              <w:jc w:val="center"/>
              <w:rPr>
                <w:rFonts w:cstheme="minorHAnsi"/>
                <w:b/>
                <w:bCs/>
              </w:rPr>
            </w:pPr>
          </w:p>
        </w:tc>
      </w:tr>
      <w:tr w:rsidR="005E17B0" w:rsidRPr="005A00C6" w14:paraId="79EC9F59" w14:textId="77777777" w:rsidTr="005A00C6">
        <w:tc>
          <w:tcPr>
            <w:tcW w:w="6663" w:type="dxa"/>
          </w:tcPr>
          <w:p w14:paraId="4F2CBD60" w14:textId="7EDBC1F1"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 xml:space="preserve">Understanding of </w:t>
            </w:r>
            <w:r w:rsidR="005A00C6">
              <w:rPr>
                <w:rFonts w:asciiTheme="minorHAnsi" w:hAnsiTheme="minorHAnsi" w:cstheme="minorHAnsi"/>
                <w:sz w:val="22"/>
                <w:szCs w:val="22"/>
              </w:rPr>
              <w:t xml:space="preserve">budgets and </w:t>
            </w:r>
            <w:r w:rsidRPr="005A00C6">
              <w:rPr>
                <w:rFonts w:asciiTheme="minorHAnsi" w:hAnsiTheme="minorHAnsi" w:cstheme="minorHAnsi"/>
                <w:sz w:val="22"/>
                <w:szCs w:val="22"/>
              </w:rPr>
              <w:t>school finances</w:t>
            </w:r>
            <w:r w:rsidR="005A00C6">
              <w:rPr>
                <w:rFonts w:asciiTheme="minorHAnsi" w:hAnsiTheme="minorHAnsi" w:cstheme="minorHAnsi"/>
                <w:sz w:val="22"/>
                <w:szCs w:val="22"/>
              </w:rPr>
              <w:t>.</w:t>
            </w:r>
            <w:r w:rsidRPr="005A00C6">
              <w:rPr>
                <w:rFonts w:asciiTheme="minorHAnsi" w:hAnsiTheme="minorHAnsi" w:cstheme="minorHAnsi"/>
                <w:sz w:val="22"/>
                <w:szCs w:val="22"/>
              </w:rPr>
              <w:t xml:space="preserve"> </w:t>
            </w:r>
          </w:p>
        </w:tc>
        <w:tc>
          <w:tcPr>
            <w:tcW w:w="1843" w:type="dxa"/>
          </w:tcPr>
          <w:p w14:paraId="0269DCF4" w14:textId="77777777" w:rsidR="005E17B0" w:rsidRPr="005A00C6" w:rsidRDefault="005E17B0" w:rsidP="005E17B0">
            <w:pPr>
              <w:rPr>
                <w:rFonts w:cstheme="minorHAnsi"/>
                <w:b/>
                <w:bCs/>
              </w:rPr>
            </w:pPr>
          </w:p>
        </w:tc>
        <w:tc>
          <w:tcPr>
            <w:tcW w:w="1559" w:type="dxa"/>
          </w:tcPr>
          <w:p w14:paraId="324E1E49" w14:textId="701B98C1" w:rsidR="005E17B0" w:rsidRPr="005A00C6" w:rsidRDefault="001800BD" w:rsidP="005E17B0">
            <w:pPr>
              <w:jc w:val="center"/>
              <w:rPr>
                <w:rFonts w:cstheme="minorHAnsi"/>
                <w:b/>
                <w:bCs/>
              </w:rPr>
            </w:pPr>
            <w:r>
              <w:rPr>
                <w:rFonts w:cstheme="minorHAnsi"/>
                <w:b/>
                <w:bCs/>
              </w:rPr>
              <w:t>X</w:t>
            </w:r>
          </w:p>
        </w:tc>
      </w:tr>
      <w:tr w:rsidR="005E17B0" w:rsidRPr="005A00C6" w14:paraId="6A8FA8A3" w14:textId="77777777" w:rsidTr="005A00C6">
        <w:tc>
          <w:tcPr>
            <w:tcW w:w="6663" w:type="dxa"/>
          </w:tcPr>
          <w:p w14:paraId="2F775714" w14:textId="14810FC4"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Effective communication and interpersonal skills.</w:t>
            </w:r>
          </w:p>
        </w:tc>
        <w:tc>
          <w:tcPr>
            <w:tcW w:w="1843" w:type="dxa"/>
          </w:tcPr>
          <w:p w14:paraId="10545D1B" w14:textId="6DC00CB6" w:rsidR="005E17B0" w:rsidRPr="005A00C6" w:rsidRDefault="001800BD" w:rsidP="001800BD">
            <w:pPr>
              <w:jc w:val="center"/>
              <w:rPr>
                <w:rFonts w:cstheme="minorHAnsi"/>
                <w:b/>
                <w:bCs/>
              </w:rPr>
            </w:pPr>
            <w:r>
              <w:rPr>
                <w:rFonts w:cstheme="minorHAnsi"/>
                <w:b/>
                <w:bCs/>
              </w:rPr>
              <w:t>X</w:t>
            </w:r>
          </w:p>
        </w:tc>
        <w:tc>
          <w:tcPr>
            <w:tcW w:w="1559" w:type="dxa"/>
          </w:tcPr>
          <w:p w14:paraId="0F848930" w14:textId="77777777" w:rsidR="005E17B0" w:rsidRPr="005A00C6" w:rsidRDefault="005E17B0" w:rsidP="005E17B0">
            <w:pPr>
              <w:jc w:val="center"/>
              <w:rPr>
                <w:rFonts w:cstheme="minorHAnsi"/>
                <w:b/>
                <w:bCs/>
              </w:rPr>
            </w:pPr>
          </w:p>
        </w:tc>
      </w:tr>
      <w:tr w:rsidR="005E17B0" w:rsidRPr="005A00C6" w14:paraId="3CAAABB1" w14:textId="77777777" w:rsidTr="005A00C6">
        <w:tc>
          <w:tcPr>
            <w:tcW w:w="6663" w:type="dxa"/>
          </w:tcPr>
          <w:p w14:paraId="1E8CDF77" w14:textId="2FF51D1B"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Ability to communicate a vision and inspire others.</w:t>
            </w:r>
          </w:p>
        </w:tc>
        <w:tc>
          <w:tcPr>
            <w:tcW w:w="1843" w:type="dxa"/>
          </w:tcPr>
          <w:p w14:paraId="1D65A961" w14:textId="7BB491D5" w:rsidR="005E17B0" w:rsidRPr="005A00C6" w:rsidRDefault="001800BD" w:rsidP="001800BD">
            <w:pPr>
              <w:jc w:val="center"/>
              <w:rPr>
                <w:rFonts w:cstheme="minorHAnsi"/>
                <w:b/>
                <w:bCs/>
              </w:rPr>
            </w:pPr>
            <w:r>
              <w:rPr>
                <w:rFonts w:cstheme="minorHAnsi"/>
                <w:b/>
                <w:bCs/>
              </w:rPr>
              <w:t>X</w:t>
            </w:r>
          </w:p>
        </w:tc>
        <w:tc>
          <w:tcPr>
            <w:tcW w:w="1559" w:type="dxa"/>
          </w:tcPr>
          <w:p w14:paraId="601FBD36" w14:textId="77777777" w:rsidR="005E17B0" w:rsidRPr="005A00C6" w:rsidRDefault="005E17B0" w:rsidP="005E17B0">
            <w:pPr>
              <w:jc w:val="center"/>
              <w:rPr>
                <w:rFonts w:cstheme="minorHAnsi"/>
                <w:b/>
                <w:bCs/>
              </w:rPr>
            </w:pPr>
          </w:p>
        </w:tc>
      </w:tr>
      <w:tr w:rsidR="005E17B0" w:rsidRPr="005A00C6" w14:paraId="67CF27AF" w14:textId="77777777" w:rsidTr="005A00C6">
        <w:tc>
          <w:tcPr>
            <w:tcW w:w="6663" w:type="dxa"/>
          </w:tcPr>
          <w:p w14:paraId="4165D9F5" w14:textId="75BE9163"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Ability to build</w:t>
            </w:r>
            <w:r w:rsidR="005A00C6">
              <w:rPr>
                <w:rFonts w:asciiTheme="minorHAnsi" w:hAnsiTheme="minorHAnsi" w:cstheme="minorHAnsi"/>
                <w:sz w:val="22"/>
                <w:szCs w:val="22"/>
              </w:rPr>
              <w:t xml:space="preserve"> highly</w:t>
            </w:r>
            <w:r w:rsidRPr="005A00C6">
              <w:rPr>
                <w:rFonts w:asciiTheme="minorHAnsi" w:hAnsiTheme="minorHAnsi" w:cstheme="minorHAnsi"/>
                <w:sz w:val="22"/>
                <w:szCs w:val="22"/>
              </w:rPr>
              <w:t xml:space="preserve"> effective working relationships.</w:t>
            </w:r>
          </w:p>
        </w:tc>
        <w:tc>
          <w:tcPr>
            <w:tcW w:w="1843" w:type="dxa"/>
          </w:tcPr>
          <w:p w14:paraId="7B6765B1" w14:textId="594B91FC" w:rsidR="005E17B0" w:rsidRPr="005A00C6" w:rsidRDefault="001800BD" w:rsidP="001800BD">
            <w:pPr>
              <w:jc w:val="center"/>
              <w:rPr>
                <w:rFonts w:cstheme="minorHAnsi"/>
                <w:b/>
                <w:bCs/>
              </w:rPr>
            </w:pPr>
            <w:r>
              <w:rPr>
                <w:rFonts w:cstheme="minorHAnsi"/>
                <w:b/>
                <w:bCs/>
              </w:rPr>
              <w:t>X</w:t>
            </w:r>
          </w:p>
        </w:tc>
        <w:tc>
          <w:tcPr>
            <w:tcW w:w="1559" w:type="dxa"/>
          </w:tcPr>
          <w:p w14:paraId="48B52166" w14:textId="77777777" w:rsidR="005E17B0" w:rsidRPr="005A00C6" w:rsidRDefault="005E17B0" w:rsidP="005E17B0">
            <w:pPr>
              <w:jc w:val="center"/>
              <w:rPr>
                <w:rFonts w:cstheme="minorHAnsi"/>
                <w:b/>
                <w:bCs/>
              </w:rPr>
            </w:pPr>
          </w:p>
        </w:tc>
      </w:tr>
      <w:tr w:rsidR="005E17B0" w:rsidRPr="005A00C6" w14:paraId="686F4D50" w14:textId="77777777" w:rsidTr="005A00C6">
        <w:tc>
          <w:tcPr>
            <w:tcW w:w="6663" w:type="dxa"/>
          </w:tcPr>
          <w:p w14:paraId="0DF22760" w14:textId="75B0CC5E"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b/>
                <w:bCs/>
                <w:sz w:val="22"/>
                <w:szCs w:val="22"/>
              </w:rPr>
              <w:t>Personal Attributes</w:t>
            </w:r>
          </w:p>
        </w:tc>
        <w:tc>
          <w:tcPr>
            <w:tcW w:w="1843" w:type="dxa"/>
          </w:tcPr>
          <w:p w14:paraId="1DDD5403" w14:textId="67DDCE4F" w:rsidR="005E17B0" w:rsidRPr="005A00C6" w:rsidRDefault="005E17B0" w:rsidP="005E17B0">
            <w:pPr>
              <w:jc w:val="center"/>
              <w:rPr>
                <w:rFonts w:cstheme="minorHAnsi"/>
                <w:b/>
                <w:bCs/>
              </w:rPr>
            </w:pPr>
            <w:r w:rsidRPr="005A00C6">
              <w:rPr>
                <w:rFonts w:cstheme="minorHAnsi"/>
                <w:b/>
                <w:bCs/>
              </w:rPr>
              <w:t>Essential</w:t>
            </w:r>
          </w:p>
        </w:tc>
        <w:tc>
          <w:tcPr>
            <w:tcW w:w="1559" w:type="dxa"/>
          </w:tcPr>
          <w:p w14:paraId="4EECAB2A" w14:textId="421F08B8" w:rsidR="005E17B0" w:rsidRPr="005A00C6" w:rsidRDefault="005E17B0" w:rsidP="005E17B0">
            <w:pPr>
              <w:jc w:val="center"/>
              <w:rPr>
                <w:rFonts w:cstheme="minorHAnsi"/>
                <w:b/>
                <w:bCs/>
              </w:rPr>
            </w:pPr>
            <w:r w:rsidRPr="005A00C6">
              <w:rPr>
                <w:rFonts w:cstheme="minorHAnsi"/>
                <w:b/>
                <w:bCs/>
              </w:rPr>
              <w:t>Desirable</w:t>
            </w:r>
          </w:p>
        </w:tc>
      </w:tr>
      <w:tr w:rsidR="005E17B0" w:rsidRPr="005A00C6" w14:paraId="5F1C8FFF" w14:textId="77777777" w:rsidTr="005A00C6">
        <w:tc>
          <w:tcPr>
            <w:tcW w:w="6663" w:type="dxa"/>
          </w:tcPr>
          <w:p w14:paraId="3E78707F" w14:textId="2ADC6EA3"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Able to work as part of a team</w:t>
            </w:r>
            <w:r w:rsidR="005A00C6">
              <w:rPr>
                <w:rFonts w:asciiTheme="minorHAnsi" w:hAnsiTheme="minorHAnsi" w:cstheme="minorHAnsi"/>
                <w:sz w:val="22"/>
                <w:szCs w:val="22"/>
              </w:rPr>
              <w:t>.</w:t>
            </w:r>
          </w:p>
        </w:tc>
        <w:tc>
          <w:tcPr>
            <w:tcW w:w="1843" w:type="dxa"/>
          </w:tcPr>
          <w:p w14:paraId="2D8081A5" w14:textId="432C6942" w:rsidR="005E17B0" w:rsidRPr="005A00C6" w:rsidRDefault="001800BD" w:rsidP="001800BD">
            <w:pPr>
              <w:jc w:val="center"/>
              <w:rPr>
                <w:rFonts w:cstheme="minorHAnsi"/>
                <w:b/>
                <w:bCs/>
              </w:rPr>
            </w:pPr>
            <w:r>
              <w:rPr>
                <w:rFonts w:cstheme="minorHAnsi"/>
                <w:b/>
                <w:bCs/>
              </w:rPr>
              <w:t>X</w:t>
            </w:r>
          </w:p>
        </w:tc>
        <w:tc>
          <w:tcPr>
            <w:tcW w:w="1559" w:type="dxa"/>
          </w:tcPr>
          <w:p w14:paraId="35FA51B0" w14:textId="77777777" w:rsidR="005E17B0" w:rsidRPr="005A00C6" w:rsidRDefault="005E17B0" w:rsidP="005E17B0">
            <w:pPr>
              <w:jc w:val="center"/>
              <w:rPr>
                <w:rFonts w:cstheme="minorHAnsi"/>
                <w:b/>
                <w:bCs/>
              </w:rPr>
            </w:pPr>
          </w:p>
        </w:tc>
      </w:tr>
      <w:tr w:rsidR="005E17B0" w:rsidRPr="005A00C6" w14:paraId="0CEA5600" w14:textId="77777777" w:rsidTr="005A00C6">
        <w:tc>
          <w:tcPr>
            <w:tcW w:w="6663" w:type="dxa"/>
          </w:tcPr>
          <w:p w14:paraId="5332C7FD" w14:textId="6FCF2D75" w:rsidR="005E17B0" w:rsidRPr="005A00C6" w:rsidRDefault="005A00C6" w:rsidP="005E17B0">
            <w:pPr>
              <w:pStyle w:val="Default"/>
              <w:rPr>
                <w:rFonts w:asciiTheme="minorHAnsi" w:hAnsiTheme="minorHAnsi" w:cstheme="minorHAnsi"/>
                <w:sz w:val="22"/>
                <w:szCs w:val="22"/>
              </w:rPr>
            </w:pPr>
            <w:r>
              <w:rPr>
                <w:rFonts w:asciiTheme="minorHAnsi" w:hAnsiTheme="minorHAnsi" w:cstheme="minorHAnsi"/>
                <w:sz w:val="22"/>
                <w:szCs w:val="22"/>
              </w:rPr>
              <w:t>Instigates and e</w:t>
            </w:r>
            <w:r w:rsidR="005E17B0" w:rsidRPr="005A00C6">
              <w:rPr>
                <w:rFonts w:asciiTheme="minorHAnsi" w:hAnsiTheme="minorHAnsi" w:cstheme="minorHAnsi"/>
                <w:sz w:val="22"/>
                <w:szCs w:val="22"/>
              </w:rPr>
              <w:t>mbraces change well</w:t>
            </w:r>
            <w:r>
              <w:rPr>
                <w:rFonts w:asciiTheme="minorHAnsi" w:hAnsiTheme="minorHAnsi" w:cstheme="minorHAnsi"/>
                <w:sz w:val="22"/>
                <w:szCs w:val="22"/>
              </w:rPr>
              <w:t>.</w:t>
            </w:r>
          </w:p>
        </w:tc>
        <w:tc>
          <w:tcPr>
            <w:tcW w:w="1843" w:type="dxa"/>
          </w:tcPr>
          <w:p w14:paraId="5E2F0BC0" w14:textId="19CED45B" w:rsidR="005E17B0" w:rsidRPr="005A00C6" w:rsidRDefault="001800BD" w:rsidP="001800BD">
            <w:pPr>
              <w:jc w:val="center"/>
              <w:rPr>
                <w:rFonts w:cstheme="minorHAnsi"/>
                <w:b/>
                <w:bCs/>
              </w:rPr>
            </w:pPr>
            <w:r>
              <w:rPr>
                <w:rFonts w:cstheme="minorHAnsi"/>
                <w:b/>
                <w:bCs/>
              </w:rPr>
              <w:t>X</w:t>
            </w:r>
          </w:p>
        </w:tc>
        <w:tc>
          <w:tcPr>
            <w:tcW w:w="1559" w:type="dxa"/>
          </w:tcPr>
          <w:p w14:paraId="4DE2B298" w14:textId="77777777" w:rsidR="005E17B0" w:rsidRPr="005A00C6" w:rsidRDefault="005E17B0" w:rsidP="005E17B0">
            <w:pPr>
              <w:jc w:val="center"/>
              <w:rPr>
                <w:rFonts w:cstheme="minorHAnsi"/>
                <w:b/>
                <w:bCs/>
              </w:rPr>
            </w:pPr>
          </w:p>
        </w:tc>
      </w:tr>
      <w:tr w:rsidR="005E17B0" w:rsidRPr="005A00C6" w14:paraId="73C2957B" w14:textId="77777777" w:rsidTr="005A00C6">
        <w:tc>
          <w:tcPr>
            <w:tcW w:w="6663" w:type="dxa"/>
          </w:tcPr>
          <w:p w14:paraId="08E972D2" w14:textId="2E4C815E" w:rsidR="005E17B0" w:rsidRPr="005A00C6" w:rsidRDefault="00AD1E14" w:rsidP="005E17B0">
            <w:pPr>
              <w:pStyle w:val="Default"/>
              <w:rPr>
                <w:rFonts w:asciiTheme="minorHAnsi" w:hAnsiTheme="minorHAnsi" w:cstheme="minorHAnsi"/>
                <w:sz w:val="22"/>
                <w:szCs w:val="22"/>
              </w:rPr>
            </w:pPr>
            <w:r>
              <w:rPr>
                <w:rFonts w:asciiTheme="minorHAnsi" w:hAnsiTheme="minorHAnsi" w:cstheme="minorHAnsi"/>
                <w:sz w:val="22"/>
                <w:szCs w:val="22"/>
              </w:rPr>
              <w:t>C</w:t>
            </w:r>
            <w:r w:rsidR="005E17B0" w:rsidRPr="005A00C6">
              <w:rPr>
                <w:rFonts w:asciiTheme="minorHAnsi" w:hAnsiTheme="minorHAnsi" w:cstheme="minorHAnsi"/>
                <w:sz w:val="22"/>
                <w:szCs w:val="22"/>
              </w:rPr>
              <w:t xml:space="preserve">omfortable dealing with difficult situations in a calm, </w:t>
            </w:r>
            <w:r w:rsidR="00386230">
              <w:rPr>
                <w:rFonts w:asciiTheme="minorHAnsi" w:hAnsiTheme="minorHAnsi" w:cstheme="minorHAnsi"/>
                <w:sz w:val="22"/>
                <w:szCs w:val="22"/>
              </w:rPr>
              <w:t xml:space="preserve">confident </w:t>
            </w:r>
            <w:r w:rsidR="005E17B0" w:rsidRPr="005A00C6">
              <w:rPr>
                <w:rFonts w:asciiTheme="minorHAnsi" w:hAnsiTheme="minorHAnsi" w:cstheme="minorHAnsi"/>
                <w:sz w:val="22"/>
                <w:szCs w:val="22"/>
              </w:rPr>
              <w:t>and constructive manner.</w:t>
            </w:r>
          </w:p>
        </w:tc>
        <w:tc>
          <w:tcPr>
            <w:tcW w:w="1843" w:type="dxa"/>
          </w:tcPr>
          <w:p w14:paraId="7EE69E3A" w14:textId="2EB5768F" w:rsidR="005E17B0" w:rsidRPr="005A00C6" w:rsidRDefault="001800BD" w:rsidP="001800BD">
            <w:pPr>
              <w:jc w:val="center"/>
              <w:rPr>
                <w:rFonts w:cstheme="minorHAnsi"/>
                <w:b/>
                <w:bCs/>
              </w:rPr>
            </w:pPr>
            <w:r>
              <w:rPr>
                <w:rFonts w:cstheme="minorHAnsi"/>
                <w:b/>
                <w:bCs/>
              </w:rPr>
              <w:t>X</w:t>
            </w:r>
          </w:p>
        </w:tc>
        <w:tc>
          <w:tcPr>
            <w:tcW w:w="1559" w:type="dxa"/>
          </w:tcPr>
          <w:p w14:paraId="70512342" w14:textId="77777777" w:rsidR="005E17B0" w:rsidRPr="005A00C6" w:rsidRDefault="005E17B0" w:rsidP="005E17B0">
            <w:pPr>
              <w:jc w:val="center"/>
              <w:rPr>
                <w:rFonts w:cstheme="minorHAnsi"/>
                <w:b/>
                <w:bCs/>
              </w:rPr>
            </w:pPr>
          </w:p>
        </w:tc>
      </w:tr>
      <w:tr w:rsidR="005E17B0" w:rsidRPr="005A00C6" w14:paraId="569DC715" w14:textId="77777777" w:rsidTr="005A00C6">
        <w:tc>
          <w:tcPr>
            <w:tcW w:w="6663" w:type="dxa"/>
          </w:tcPr>
          <w:p w14:paraId="35374B4E" w14:textId="43115E33"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Evidence of being able to build and sustain effective working relationships with</w:t>
            </w:r>
            <w:r w:rsidR="005A00C6">
              <w:rPr>
                <w:rFonts w:asciiTheme="minorHAnsi" w:hAnsiTheme="minorHAnsi" w:cstheme="minorHAnsi"/>
                <w:sz w:val="22"/>
                <w:szCs w:val="22"/>
              </w:rPr>
              <w:t xml:space="preserve"> students,</w:t>
            </w:r>
            <w:r w:rsidRPr="005A00C6">
              <w:rPr>
                <w:rFonts w:asciiTheme="minorHAnsi" w:hAnsiTheme="minorHAnsi" w:cstheme="minorHAnsi"/>
                <w:sz w:val="22"/>
                <w:szCs w:val="22"/>
              </w:rPr>
              <w:t xml:space="preserve"> staff, governors, parents and the wider community</w:t>
            </w:r>
          </w:p>
        </w:tc>
        <w:tc>
          <w:tcPr>
            <w:tcW w:w="1843" w:type="dxa"/>
          </w:tcPr>
          <w:p w14:paraId="2550B146" w14:textId="02921B14" w:rsidR="005E17B0" w:rsidRPr="005A00C6" w:rsidRDefault="001800BD" w:rsidP="001800BD">
            <w:pPr>
              <w:jc w:val="center"/>
              <w:rPr>
                <w:rFonts w:cstheme="minorHAnsi"/>
                <w:b/>
                <w:bCs/>
              </w:rPr>
            </w:pPr>
            <w:r>
              <w:rPr>
                <w:rFonts w:cstheme="minorHAnsi"/>
                <w:b/>
                <w:bCs/>
              </w:rPr>
              <w:t>X</w:t>
            </w:r>
          </w:p>
        </w:tc>
        <w:tc>
          <w:tcPr>
            <w:tcW w:w="1559" w:type="dxa"/>
          </w:tcPr>
          <w:p w14:paraId="23AD9E47" w14:textId="77777777" w:rsidR="005E17B0" w:rsidRPr="005A00C6" w:rsidRDefault="005E17B0" w:rsidP="005E17B0">
            <w:pPr>
              <w:jc w:val="center"/>
              <w:rPr>
                <w:rFonts w:cstheme="minorHAnsi"/>
                <w:b/>
                <w:bCs/>
              </w:rPr>
            </w:pPr>
          </w:p>
        </w:tc>
      </w:tr>
      <w:tr w:rsidR="005E17B0" w:rsidRPr="005A00C6" w14:paraId="152CB83A" w14:textId="77777777" w:rsidTr="005A00C6">
        <w:tc>
          <w:tcPr>
            <w:tcW w:w="6663" w:type="dxa"/>
          </w:tcPr>
          <w:p w14:paraId="33196AB4" w14:textId="0C57AA24"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 xml:space="preserve">A commitment to getting the best outcomes for </w:t>
            </w:r>
            <w:r w:rsidRPr="005A00C6">
              <w:rPr>
                <w:rFonts w:asciiTheme="minorHAnsi" w:hAnsiTheme="minorHAnsi" w:cstheme="minorHAnsi"/>
                <w:b/>
                <w:bCs/>
                <w:sz w:val="22"/>
                <w:szCs w:val="22"/>
                <w:u w:val="single"/>
              </w:rPr>
              <w:t>all</w:t>
            </w:r>
            <w:r w:rsidRPr="005A00C6">
              <w:rPr>
                <w:rFonts w:asciiTheme="minorHAnsi" w:hAnsiTheme="minorHAnsi" w:cstheme="minorHAnsi"/>
                <w:sz w:val="22"/>
                <w:szCs w:val="22"/>
              </w:rPr>
              <w:t xml:space="preserve"> pupils and promoting the ethos and values of the school.</w:t>
            </w:r>
          </w:p>
        </w:tc>
        <w:tc>
          <w:tcPr>
            <w:tcW w:w="1843" w:type="dxa"/>
          </w:tcPr>
          <w:p w14:paraId="711F54A1" w14:textId="3A257A8D" w:rsidR="005E17B0" w:rsidRPr="005A00C6" w:rsidRDefault="001800BD" w:rsidP="001800BD">
            <w:pPr>
              <w:jc w:val="center"/>
              <w:rPr>
                <w:rFonts w:cstheme="minorHAnsi"/>
                <w:b/>
                <w:bCs/>
              </w:rPr>
            </w:pPr>
            <w:r>
              <w:rPr>
                <w:rFonts w:cstheme="minorHAnsi"/>
                <w:b/>
                <w:bCs/>
              </w:rPr>
              <w:t>X</w:t>
            </w:r>
          </w:p>
        </w:tc>
        <w:tc>
          <w:tcPr>
            <w:tcW w:w="1559" w:type="dxa"/>
          </w:tcPr>
          <w:p w14:paraId="59FE8B24" w14:textId="77777777" w:rsidR="005E17B0" w:rsidRPr="005A00C6" w:rsidRDefault="005E17B0" w:rsidP="005E17B0">
            <w:pPr>
              <w:jc w:val="center"/>
              <w:rPr>
                <w:rFonts w:cstheme="minorHAnsi"/>
                <w:b/>
                <w:bCs/>
              </w:rPr>
            </w:pPr>
          </w:p>
        </w:tc>
      </w:tr>
      <w:tr w:rsidR="005E17B0" w:rsidRPr="005A00C6" w14:paraId="3BB0C7E6" w14:textId="77777777" w:rsidTr="005A00C6">
        <w:tc>
          <w:tcPr>
            <w:tcW w:w="6663" w:type="dxa"/>
          </w:tcPr>
          <w:p w14:paraId="2D67D862" w14:textId="4294DB83"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Ability to work under pressure and prioritise effectively.</w:t>
            </w:r>
          </w:p>
        </w:tc>
        <w:tc>
          <w:tcPr>
            <w:tcW w:w="1843" w:type="dxa"/>
          </w:tcPr>
          <w:p w14:paraId="03E4E892" w14:textId="4ADB341D" w:rsidR="005E17B0" w:rsidRPr="005A00C6" w:rsidRDefault="001800BD" w:rsidP="001800BD">
            <w:pPr>
              <w:jc w:val="center"/>
              <w:rPr>
                <w:rFonts w:cstheme="minorHAnsi"/>
                <w:b/>
                <w:bCs/>
              </w:rPr>
            </w:pPr>
            <w:r>
              <w:rPr>
                <w:rFonts w:cstheme="minorHAnsi"/>
                <w:b/>
                <w:bCs/>
              </w:rPr>
              <w:t>X</w:t>
            </w:r>
          </w:p>
        </w:tc>
        <w:tc>
          <w:tcPr>
            <w:tcW w:w="1559" w:type="dxa"/>
          </w:tcPr>
          <w:p w14:paraId="7FBAC8A8" w14:textId="77777777" w:rsidR="005E17B0" w:rsidRPr="005A00C6" w:rsidRDefault="005E17B0" w:rsidP="005E17B0">
            <w:pPr>
              <w:jc w:val="center"/>
              <w:rPr>
                <w:rFonts w:cstheme="minorHAnsi"/>
                <w:b/>
                <w:bCs/>
              </w:rPr>
            </w:pPr>
          </w:p>
        </w:tc>
      </w:tr>
      <w:tr w:rsidR="005E17B0" w:rsidRPr="005A00C6" w14:paraId="556DB32B" w14:textId="77777777" w:rsidTr="005A00C6">
        <w:tc>
          <w:tcPr>
            <w:tcW w:w="6663" w:type="dxa"/>
          </w:tcPr>
          <w:p w14:paraId="4E741934" w14:textId="03AB666B" w:rsidR="005E17B0" w:rsidRPr="005A00C6" w:rsidRDefault="005E17B0" w:rsidP="005E17B0">
            <w:pPr>
              <w:pStyle w:val="Default"/>
              <w:rPr>
                <w:rFonts w:asciiTheme="minorHAnsi" w:hAnsiTheme="minorHAnsi" w:cstheme="minorHAnsi"/>
                <w:sz w:val="22"/>
                <w:szCs w:val="22"/>
              </w:rPr>
            </w:pPr>
            <w:r w:rsidRPr="005A00C6">
              <w:rPr>
                <w:rFonts w:asciiTheme="minorHAnsi" w:hAnsiTheme="minorHAnsi" w:cstheme="minorHAnsi"/>
                <w:sz w:val="22"/>
                <w:szCs w:val="22"/>
              </w:rPr>
              <w:t xml:space="preserve">Commitment to </w:t>
            </w:r>
            <w:r w:rsidR="00AD1E14">
              <w:rPr>
                <w:rFonts w:asciiTheme="minorHAnsi" w:hAnsiTheme="minorHAnsi" w:cstheme="minorHAnsi"/>
                <w:sz w:val="22"/>
                <w:szCs w:val="22"/>
              </w:rPr>
              <w:t xml:space="preserve">wellbeing, </w:t>
            </w:r>
            <w:r w:rsidRPr="005A00C6">
              <w:rPr>
                <w:rFonts w:asciiTheme="minorHAnsi" w:hAnsiTheme="minorHAnsi" w:cstheme="minorHAnsi"/>
                <w:sz w:val="22"/>
                <w:szCs w:val="22"/>
              </w:rPr>
              <w:t>safeguarding and equality.</w:t>
            </w:r>
          </w:p>
        </w:tc>
        <w:tc>
          <w:tcPr>
            <w:tcW w:w="1843" w:type="dxa"/>
          </w:tcPr>
          <w:p w14:paraId="56F7BF93" w14:textId="566B128D" w:rsidR="005E17B0" w:rsidRPr="005A00C6" w:rsidRDefault="001800BD" w:rsidP="001800BD">
            <w:pPr>
              <w:jc w:val="center"/>
              <w:rPr>
                <w:rFonts w:cstheme="minorHAnsi"/>
                <w:b/>
                <w:bCs/>
              </w:rPr>
            </w:pPr>
            <w:r>
              <w:rPr>
                <w:rFonts w:cstheme="minorHAnsi"/>
                <w:b/>
                <w:bCs/>
              </w:rPr>
              <w:t>X</w:t>
            </w:r>
          </w:p>
        </w:tc>
        <w:tc>
          <w:tcPr>
            <w:tcW w:w="1559" w:type="dxa"/>
          </w:tcPr>
          <w:p w14:paraId="797D4284" w14:textId="77777777" w:rsidR="005E17B0" w:rsidRPr="005A00C6" w:rsidRDefault="005E17B0" w:rsidP="005E17B0">
            <w:pPr>
              <w:jc w:val="center"/>
              <w:rPr>
                <w:rFonts w:cstheme="minorHAnsi"/>
                <w:b/>
                <w:bCs/>
              </w:rPr>
            </w:pPr>
          </w:p>
        </w:tc>
      </w:tr>
      <w:tr w:rsidR="005E17B0" w:rsidRPr="005A00C6" w14:paraId="21B47155" w14:textId="77777777" w:rsidTr="005A00C6">
        <w:tc>
          <w:tcPr>
            <w:tcW w:w="6663" w:type="dxa"/>
          </w:tcPr>
          <w:p w14:paraId="76B7B792" w14:textId="64232BDC" w:rsidR="005E17B0" w:rsidRPr="005A00C6" w:rsidRDefault="00FB1D1B" w:rsidP="005A00C6">
            <w:pPr>
              <w:spacing w:after="160" w:line="259" w:lineRule="auto"/>
              <w:rPr>
                <w:rFonts w:cstheme="minorHAnsi"/>
              </w:rPr>
            </w:pPr>
            <w:r w:rsidRPr="005A00C6">
              <w:rPr>
                <w:rFonts w:cstheme="minorHAnsi"/>
              </w:rPr>
              <w:lastRenderedPageBreak/>
              <w:t>Ability to empower others, providing positive influence and motivate and enthuse all members of the school community.</w:t>
            </w:r>
          </w:p>
        </w:tc>
        <w:tc>
          <w:tcPr>
            <w:tcW w:w="1843" w:type="dxa"/>
          </w:tcPr>
          <w:p w14:paraId="010A59C6" w14:textId="118C4FFC" w:rsidR="005E17B0" w:rsidRPr="005A00C6" w:rsidRDefault="00497227" w:rsidP="00497227">
            <w:pPr>
              <w:jc w:val="center"/>
              <w:rPr>
                <w:rFonts w:cstheme="minorHAnsi"/>
                <w:b/>
                <w:bCs/>
              </w:rPr>
            </w:pPr>
            <w:r>
              <w:rPr>
                <w:rFonts w:cstheme="minorHAnsi"/>
                <w:b/>
                <w:bCs/>
              </w:rPr>
              <w:t>X</w:t>
            </w:r>
          </w:p>
        </w:tc>
        <w:tc>
          <w:tcPr>
            <w:tcW w:w="1559" w:type="dxa"/>
          </w:tcPr>
          <w:p w14:paraId="0522C38B" w14:textId="77777777" w:rsidR="005E17B0" w:rsidRPr="005A00C6" w:rsidRDefault="005E17B0" w:rsidP="005E17B0">
            <w:pPr>
              <w:jc w:val="center"/>
              <w:rPr>
                <w:rFonts w:cstheme="minorHAnsi"/>
                <w:b/>
                <w:bCs/>
              </w:rPr>
            </w:pPr>
          </w:p>
        </w:tc>
      </w:tr>
      <w:tr w:rsidR="005E17B0" w:rsidRPr="005A00C6" w14:paraId="63E1141E" w14:textId="77777777" w:rsidTr="005A00C6">
        <w:tc>
          <w:tcPr>
            <w:tcW w:w="6663" w:type="dxa"/>
          </w:tcPr>
          <w:p w14:paraId="7FBA42AE" w14:textId="1A26D1DD" w:rsidR="005E17B0" w:rsidRPr="005A00C6" w:rsidRDefault="00FB1D1B" w:rsidP="005A00C6">
            <w:pPr>
              <w:spacing w:after="160" w:line="259" w:lineRule="auto"/>
              <w:rPr>
                <w:rFonts w:cstheme="minorHAnsi"/>
              </w:rPr>
            </w:pPr>
            <w:r w:rsidRPr="005A00C6">
              <w:rPr>
                <w:rFonts w:cstheme="minorHAnsi"/>
              </w:rPr>
              <w:t>Ability to demonstrate inspirational leadership</w:t>
            </w:r>
            <w:r w:rsidR="005A00C6">
              <w:rPr>
                <w:rFonts w:cstheme="minorHAnsi"/>
              </w:rPr>
              <w:t>.</w:t>
            </w:r>
          </w:p>
        </w:tc>
        <w:tc>
          <w:tcPr>
            <w:tcW w:w="1843" w:type="dxa"/>
          </w:tcPr>
          <w:p w14:paraId="279CFC2E" w14:textId="4EE54419" w:rsidR="005E17B0" w:rsidRPr="005A00C6" w:rsidRDefault="00497227" w:rsidP="00497227">
            <w:pPr>
              <w:jc w:val="center"/>
              <w:rPr>
                <w:rFonts w:cstheme="minorHAnsi"/>
                <w:b/>
                <w:bCs/>
              </w:rPr>
            </w:pPr>
            <w:r>
              <w:rPr>
                <w:rFonts w:cstheme="minorHAnsi"/>
                <w:b/>
                <w:bCs/>
              </w:rPr>
              <w:t>X</w:t>
            </w:r>
          </w:p>
        </w:tc>
        <w:tc>
          <w:tcPr>
            <w:tcW w:w="1559" w:type="dxa"/>
          </w:tcPr>
          <w:p w14:paraId="4C834B00" w14:textId="77777777" w:rsidR="005E17B0" w:rsidRPr="005A00C6" w:rsidRDefault="005E17B0" w:rsidP="005E17B0">
            <w:pPr>
              <w:jc w:val="center"/>
              <w:rPr>
                <w:rFonts w:cstheme="minorHAnsi"/>
                <w:b/>
                <w:bCs/>
              </w:rPr>
            </w:pPr>
          </w:p>
        </w:tc>
      </w:tr>
      <w:tr w:rsidR="00AD1E14" w:rsidRPr="005A00C6" w14:paraId="1849EF13" w14:textId="77777777" w:rsidTr="005A00C6">
        <w:tc>
          <w:tcPr>
            <w:tcW w:w="6663" w:type="dxa"/>
          </w:tcPr>
          <w:p w14:paraId="748DE7ED" w14:textId="51188BAF" w:rsidR="00AD1E14" w:rsidRPr="005A00C6" w:rsidRDefault="00E6090E" w:rsidP="005A00C6">
            <w:pPr>
              <w:rPr>
                <w:rFonts w:cstheme="minorHAnsi"/>
              </w:rPr>
            </w:pPr>
            <w:r>
              <w:rPr>
                <w:rFonts w:cstheme="minorHAnsi"/>
              </w:rPr>
              <w:t>Ability not to take oneself too seriously, self-effacing, with a positive sense of humour</w:t>
            </w:r>
          </w:p>
        </w:tc>
        <w:tc>
          <w:tcPr>
            <w:tcW w:w="1843" w:type="dxa"/>
          </w:tcPr>
          <w:p w14:paraId="03076051" w14:textId="48A7313B" w:rsidR="00AD1E14" w:rsidRDefault="00E6090E" w:rsidP="00497227">
            <w:pPr>
              <w:jc w:val="center"/>
              <w:rPr>
                <w:rFonts w:cstheme="minorHAnsi"/>
                <w:b/>
                <w:bCs/>
              </w:rPr>
            </w:pPr>
            <w:r>
              <w:rPr>
                <w:rFonts w:cstheme="minorHAnsi"/>
                <w:b/>
                <w:bCs/>
              </w:rPr>
              <w:t>X</w:t>
            </w:r>
          </w:p>
        </w:tc>
        <w:tc>
          <w:tcPr>
            <w:tcW w:w="1559" w:type="dxa"/>
          </w:tcPr>
          <w:p w14:paraId="4D06C896" w14:textId="77777777" w:rsidR="00AD1E14" w:rsidRPr="005A00C6" w:rsidRDefault="00AD1E14" w:rsidP="005E17B0">
            <w:pPr>
              <w:jc w:val="center"/>
              <w:rPr>
                <w:rFonts w:cstheme="minorHAnsi"/>
                <w:b/>
                <w:bCs/>
              </w:rPr>
            </w:pPr>
          </w:p>
        </w:tc>
      </w:tr>
      <w:tr w:rsidR="00FB1D1B" w:rsidRPr="005A00C6" w14:paraId="6CE1A2C4" w14:textId="77777777" w:rsidTr="005A00C6">
        <w:tc>
          <w:tcPr>
            <w:tcW w:w="6663" w:type="dxa"/>
          </w:tcPr>
          <w:p w14:paraId="1C9403FD" w14:textId="6FA8D05E" w:rsidR="00FB1D1B" w:rsidRPr="005A00C6" w:rsidRDefault="00FB1D1B" w:rsidP="005A00C6">
            <w:pPr>
              <w:spacing w:after="160" w:line="259" w:lineRule="auto"/>
              <w:jc w:val="center"/>
              <w:rPr>
                <w:rFonts w:cstheme="minorHAnsi"/>
                <w:b/>
                <w:bCs/>
              </w:rPr>
            </w:pPr>
            <w:r w:rsidRPr="005A00C6">
              <w:rPr>
                <w:rFonts w:cstheme="minorHAnsi"/>
                <w:b/>
                <w:bCs/>
              </w:rPr>
              <w:t>Leadership and Management</w:t>
            </w:r>
          </w:p>
        </w:tc>
        <w:tc>
          <w:tcPr>
            <w:tcW w:w="1843" w:type="dxa"/>
          </w:tcPr>
          <w:p w14:paraId="7569CC5C" w14:textId="77C585BE" w:rsidR="00FB1D1B" w:rsidRPr="005A00C6" w:rsidRDefault="00FB1D1B" w:rsidP="005A00C6">
            <w:pPr>
              <w:spacing w:after="160" w:line="259" w:lineRule="auto"/>
              <w:jc w:val="center"/>
              <w:rPr>
                <w:rFonts w:cstheme="minorHAnsi"/>
                <w:b/>
                <w:bCs/>
              </w:rPr>
            </w:pPr>
            <w:r w:rsidRPr="005A00C6">
              <w:rPr>
                <w:rFonts w:cstheme="minorHAnsi"/>
                <w:b/>
                <w:bCs/>
              </w:rPr>
              <w:t>Essential</w:t>
            </w:r>
          </w:p>
        </w:tc>
        <w:tc>
          <w:tcPr>
            <w:tcW w:w="1559" w:type="dxa"/>
          </w:tcPr>
          <w:p w14:paraId="405373D8" w14:textId="77777777" w:rsidR="00FB1D1B" w:rsidRPr="005A00C6" w:rsidRDefault="00FB1D1B" w:rsidP="00FB1D1B">
            <w:pPr>
              <w:rPr>
                <w:rFonts w:cstheme="minorHAnsi"/>
                <w:b/>
                <w:bCs/>
              </w:rPr>
            </w:pPr>
            <w:r w:rsidRPr="005A00C6">
              <w:rPr>
                <w:rFonts w:cstheme="minorHAnsi"/>
                <w:b/>
                <w:bCs/>
              </w:rPr>
              <w:t>Desirable</w:t>
            </w:r>
          </w:p>
          <w:p w14:paraId="76D1E240" w14:textId="77777777" w:rsidR="00FB1D1B" w:rsidRPr="005A00C6" w:rsidRDefault="00FB1D1B" w:rsidP="005E17B0">
            <w:pPr>
              <w:jc w:val="center"/>
              <w:rPr>
                <w:rFonts w:cstheme="minorHAnsi"/>
                <w:b/>
                <w:bCs/>
              </w:rPr>
            </w:pPr>
          </w:p>
        </w:tc>
      </w:tr>
      <w:tr w:rsidR="00FB1D1B" w:rsidRPr="005A00C6" w14:paraId="07B1260F" w14:textId="77777777" w:rsidTr="005A00C6">
        <w:tc>
          <w:tcPr>
            <w:tcW w:w="6663" w:type="dxa"/>
          </w:tcPr>
          <w:p w14:paraId="79E9B02B" w14:textId="23355976" w:rsidR="00FB1D1B" w:rsidRPr="005A00C6" w:rsidRDefault="00FB1D1B" w:rsidP="00FB1D1B">
            <w:pPr>
              <w:spacing w:after="160" w:line="259" w:lineRule="auto"/>
              <w:rPr>
                <w:rFonts w:cstheme="minorHAnsi"/>
              </w:rPr>
            </w:pPr>
            <w:r w:rsidRPr="005A00C6">
              <w:rPr>
                <w:rFonts w:cstheme="minorHAnsi"/>
              </w:rPr>
              <w:t>An effective leadership style that inspires confidence and collegiality in those they lead, which motivates and encourages others to participate and go the extra mile.</w:t>
            </w:r>
          </w:p>
        </w:tc>
        <w:tc>
          <w:tcPr>
            <w:tcW w:w="1843" w:type="dxa"/>
          </w:tcPr>
          <w:p w14:paraId="15185B4F" w14:textId="4C724CD8" w:rsidR="00FB1D1B" w:rsidRPr="005A00C6" w:rsidRDefault="00497227" w:rsidP="00497227">
            <w:pPr>
              <w:jc w:val="center"/>
              <w:rPr>
                <w:rFonts w:cstheme="minorHAnsi"/>
                <w:b/>
                <w:bCs/>
              </w:rPr>
            </w:pPr>
            <w:r>
              <w:rPr>
                <w:rFonts w:cstheme="minorHAnsi"/>
                <w:b/>
                <w:bCs/>
              </w:rPr>
              <w:t>X</w:t>
            </w:r>
          </w:p>
        </w:tc>
        <w:tc>
          <w:tcPr>
            <w:tcW w:w="1559" w:type="dxa"/>
          </w:tcPr>
          <w:p w14:paraId="62739893" w14:textId="77777777" w:rsidR="00FB1D1B" w:rsidRPr="005A00C6" w:rsidRDefault="00FB1D1B" w:rsidP="005E17B0">
            <w:pPr>
              <w:jc w:val="center"/>
              <w:rPr>
                <w:rFonts w:cstheme="minorHAnsi"/>
                <w:b/>
                <w:bCs/>
              </w:rPr>
            </w:pPr>
          </w:p>
        </w:tc>
      </w:tr>
      <w:tr w:rsidR="00FB1D1B" w:rsidRPr="005A00C6" w14:paraId="7975C98F" w14:textId="77777777" w:rsidTr="005A00C6">
        <w:tc>
          <w:tcPr>
            <w:tcW w:w="6663" w:type="dxa"/>
          </w:tcPr>
          <w:p w14:paraId="7E0806C8" w14:textId="75CF0D12" w:rsidR="00FB1D1B" w:rsidRPr="005A00C6" w:rsidRDefault="00FB1D1B" w:rsidP="00FB1D1B">
            <w:pPr>
              <w:spacing w:after="160" w:line="259" w:lineRule="auto"/>
              <w:rPr>
                <w:rFonts w:cstheme="minorHAnsi"/>
              </w:rPr>
            </w:pPr>
            <w:r w:rsidRPr="005A00C6">
              <w:rPr>
                <w:rFonts w:cstheme="minorHAnsi"/>
              </w:rPr>
              <w:t>Versatility and flexibility in terms of one’s own leadership style. To be aware of different management styles and in which circumstances it is appropriate to adopt an alternative approach.</w:t>
            </w:r>
          </w:p>
        </w:tc>
        <w:tc>
          <w:tcPr>
            <w:tcW w:w="1843" w:type="dxa"/>
          </w:tcPr>
          <w:p w14:paraId="14F929A2" w14:textId="57FAEB89" w:rsidR="00FB1D1B" w:rsidRPr="005A00C6" w:rsidRDefault="00497227" w:rsidP="00497227">
            <w:pPr>
              <w:jc w:val="center"/>
              <w:rPr>
                <w:rFonts w:cstheme="minorHAnsi"/>
                <w:b/>
                <w:bCs/>
              </w:rPr>
            </w:pPr>
            <w:r>
              <w:rPr>
                <w:rFonts w:cstheme="minorHAnsi"/>
                <w:b/>
                <w:bCs/>
              </w:rPr>
              <w:t>X</w:t>
            </w:r>
          </w:p>
        </w:tc>
        <w:tc>
          <w:tcPr>
            <w:tcW w:w="1559" w:type="dxa"/>
          </w:tcPr>
          <w:p w14:paraId="35BEF2CF" w14:textId="77777777" w:rsidR="00FB1D1B" w:rsidRPr="005A00C6" w:rsidRDefault="00FB1D1B" w:rsidP="005E17B0">
            <w:pPr>
              <w:jc w:val="center"/>
              <w:rPr>
                <w:rFonts w:cstheme="minorHAnsi"/>
                <w:b/>
                <w:bCs/>
              </w:rPr>
            </w:pPr>
          </w:p>
        </w:tc>
      </w:tr>
      <w:tr w:rsidR="00FB1D1B" w:rsidRPr="005A00C6" w14:paraId="0CBE28A3" w14:textId="77777777" w:rsidTr="005A00C6">
        <w:tc>
          <w:tcPr>
            <w:tcW w:w="6663" w:type="dxa"/>
          </w:tcPr>
          <w:p w14:paraId="604CC355" w14:textId="5E4DDA42" w:rsidR="00FB1D1B" w:rsidRPr="005A00C6" w:rsidRDefault="00FB1D1B" w:rsidP="005A00C6">
            <w:pPr>
              <w:spacing w:after="160" w:line="259" w:lineRule="auto"/>
              <w:rPr>
                <w:rFonts w:cstheme="minorHAnsi"/>
              </w:rPr>
            </w:pPr>
            <w:r w:rsidRPr="005A00C6">
              <w:rPr>
                <w:rFonts w:cstheme="minorHAnsi"/>
              </w:rPr>
              <w:t>Resilience and motivation to lead the school through day-to-day challenges whilst maintaining a clear strategic vision, staying positive, and focusing on key priorities</w:t>
            </w:r>
            <w:r w:rsidR="005A00C6">
              <w:rPr>
                <w:rFonts w:cstheme="minorHAnsi"/>
              </w:rPr>
              <w:t>.</w:t>
            </w:r>
          </w:p>
        </w:tc>
        <w:tc>
          <w:tcPr>
            <w:tcW w:w="1843" w:type="dxa"/>
          </w:tcPr>
          <w:p w14:paraId="7BEE8FE2" w14:textId="502AC448" w:rsidR="00FB1D1B" w:rsidRPr="005A00C6" w:rsidRDefault="00497227" w:rsidP="00497227">
            <w:pPr>
              <w:jc w:val="center"/>
              <w:rPr>
                <w:rFonts w:cstheme="minorHAnsi"/>
                <w:b/>
                <w:bCs/>
              </w:rPr>
            </w:pPr>
            <w:r>
              <w:rPr>
                <w:rFonts w:cstheme="minorHAnsi"/>
                <w:b/>
                <w:bCs/>
              </w:rPr>
              <w:t>X</w:t>
            </w:r>
          </w:p>
        </w:tc>
        <w:tc>
          <w:tcPr>
            <w:tcW w:w="1559" w:type="dxa"/>
          </w:tcPr>
          <w:p w14:paraId="0A12C28C" w14:textId="77777777" w:rsidR="00FB1D1B" w:rsidRPr="005A00C6" w:rsidRDefault="00FB1D1B" w:rsidP="005E17B0">
            <w:pPr>
              <w:jc w:val="center"/>
              <w:rPr>
                <w:rFonts w:cstheme="minorHAnsi"/>
                <w:b/>
                <w:bCs/>
              </w:rPr>
            </w:pPr>
          </w:p>
        </w:tc>
      </w:tr>
      <w:tr w:rsidR="00FB1D1B" w:rsidRPr="005A00C6" w14:paraId="37DB9186" w14:textId="77777777" w:rsidTr="005A00C6">
        <w:tc>
          <w:tcPr>
            <w:tcW w:w="6663" w:type="dxa"/>
          </w:tcPr>
          <w:p w14:paraId="6A141441" w14:textId="6BBB010C" w:rsidR="00FB1D1B" w:rsidRPr="005A00C6" w:rsidRDefault="00FB1D1B" w:rsidP="005A00C6">
            <w:pPr>
              <w:spacing w:after="160" w:line="259" w:lineRule="auto"/>
              <w:rPr>
                <w:rFonts w:cstheme="minorHAnsi"/>
              </w:rPr>
            </w:pPr>
            <w:r w:rsidRPr="005A00C6">
              <w:rPr>
                <w:rFonts w:cstheme="minorHAnsi"/>
              </w:rPr>
              <w:t xml:space="preserve">Genuine passion and belief in the potential of </w:t>
            </w:r>
            <w:r w:rsidRPr="005A00C6">
              <w:rPr>
                <w:rFonts w:cstheme="minorHAnsi"/>
                <w:b/>
                <w:bCs/>
                <w:u w:val="single"/>
              </w:rPr>
              <w:t>every</w:t>
            </w:r>
            <w:r w:rsidRPr="005A00C6">
              <w:rPr>
                <w:rFonts w:cstheme="minorHAnsi"/>
              </w:rPr>
              <w:t xml:space="preserve"> student</w:t>
            </w:r>
            <w:r w:rsidR="005A00C6">
              <w:rPr>
                <w:rFonts w:cstheme="minorHAnsi"/>
              </w:rPr>
              <w:t>.</w:t>
            </w:r>
          </w:p>
        </w:tc>
        <w:tc>
          <w:tcPr>
            <w:tcW w:w="1843" w:type="dxa"/>
          </w:tcPr>
          <w:p w14:paraId="1F59EA24" w14:textId="13B8CC03" w:rsidR="00FB1D1B" w:rsidRPr="005A00C6" w:rsidRDefault="00497227" w:rsidP="00497227">
            <w:pPr>
              <w:jc w:val="center"/>
              <w:rPr>
                <w:rFonts w:cstheme="minorHAnsi"/>
                <w:b/>
                <w:bCs/>
              </w:rPr>
            </w:pPr>
            <w:r>
              <w:rPr>
                <w:rFonts w:cstheme="minorHAnsi"/>
                <w:b/>
                <w:bCs/>
              </w:rPr>
              <w:t>X</w:t>
            </w:r>
          </w:p>
        </w:tc>
        <w:tc>
          <w:tcPr>
            <w:tcW w:w="1559" w:type="dxa"/>
          </w:tcPr>
          <w:p w14:paraId="57782977" w14:textId="77777777" w:rsidR="00FB1D1B" w:rsidRPr="005A00C6" w:rsidRDefault="00FB1D1B" w:rsidP="005E17B0">
            <w:pPr>
              <w:jc w:val="center"/>
              <w:rPr>
                <w:rFonts w:cstheme="minorHAnsi"/>
                <w:b/>
                <w:bCs/>
              </w:rPr>
            </w:pPr>
          </w:p>
        </w:tc>
      </w:tr>
      <w:tr w:rsidR="00FB1D1B" w:rsidRPr="005A00C6" w14:paraId="044C720A" w14:textId="77777777" w:rsidTr="005A00C6">
        <w:tc>
          <w:tcPr>
            <w:tcW w:w="6663" w:type="dxa"/>
          </w:tcPr>
          <w:p w14:paraId="16F1C46A" w14:textId="009EEF34" w:rsidR="00FB1D1B" w:rsidRPr="005A00C6" w:rsidRDefault="00FB1D1B" w:rsidP="005A00C6">
            <w:pPr>
              <w:spacing w:after="160" w:line="259" w:lineRule="auto"/>
              <w:rPr>
                <w:rFonts w:cstheme="minorHAnsi"/>
              </w:rPr>
            </w:pPr>
            <w:r w:rsidRPr="005A00C6">
              <w:rPr>
                <w:rFonts w:cstheme="minorHAnsi"/>
              </w:rPr>
              <w:t>An educational vision aligned with the school’s high aspirations and high expectations of themselves and others</w:t>
            </w:r>
            <w:r w:rsidR="00013990">
              <w:rPr>
                <w:rFonts w:cstheme="minorHAnsi"/>
              </w:rPr>
              <w:t>.</w:t>
            </w:r>
          </w:p>
        </w:tc>
        <w:tc>
          <w:tcPr>
            <w:tcW w:w="1843" w:type="dxa"/>
          </w:tcPr>
          <w:p w14:paraId="5408D200" w14:textId="33773800" w:rsidR="00FB1D1B" w:rsidRPr="005A00C6" w:rsidRDefault="00497227" w:rsidP="00497227">
            <w:pPr>
              <w:jc w:val="center"/>
              <w:rPr>
                <w:rFonts w:cstheme="minorHAnsi"/>
                <w:b/>
                <w:bCs/>
              </w:rPr>
            </w:pPr>
            <w:r>
              <w:rPr>
                <w:rFonts w:cstheme="minorHAnsi"/>
                <w:b/>
                <w:bCs/>
              </w:rPr>
              <w:t>X</w:t>
            </w:r>
          </w:p>
        </w:tc>
        <w:tc>
          <w:tcPr>
            <w:tcW w:w="1559" w:type="dxa"/>
          </w:tcPr>
          <w:p w14:paraId="716D2C61" w14:textId="77777777" w:rsidR="00FB1D1B" w:rsidRPr="005A00C6" w:rsidRDefault="00FB1D1B" w:rsidP="005E17B0">
            <w:pPr>
              <w:jc w:val="center"/>
              <w:rPr>
                <w:rFonts w:cstheme="minorHAnsi"/>
                <w:b/>
                <w:bCs/>
              </w:rPr>
            </w:pPr>
          </w:p>
        </w:tc>
      </w:tr>
      <w:tr w:rsidR="00FB1D1B" w:rsidRPr="005A00C6" w14:paraId="32090B98" w14:textId="77777777" w:rsidTr="005A00C6">
        <w:tc>
          <w:tcPr>
            <w:tcW w:w="6663" w:type="dxa"/>
          </w:tcPr>
          <w:p w14:paraId="3663D262" w14:textId="7F2EB668" w:rsidR="00FB1D1B" w:rsidRPr="005A00C6" w:rsidRDefault="00FB1D1B" w:rsidP="005A00C6">
            <w:pPr>
              <w:spacing w:after="160" w:line="259" w:lineRule="auto"/>
              <w:rPr>
                <w:rFonts w:cstheme="minorHAnsi"/>
              </w:rPr>
            </w:pPr>
            <w:r w:rsidRPr="005A00C6">
              <w:rPr>
                <w:rFonts w:cstheme="minorHAnsi"/>
              </w:rPr>
              <w:t xml:space="preserve">A clear understanding of the strategies required to establish consistently high standards of results and </w:t>
            </w:r>
            <w:r w:rsidR="00497227">
              <w:rPr>
                <w:rFonts w:cstheme="minorHAnsi"/>
              </w:rPr>
              <w:t>develop the “whole child”</w:t>
            </w:r>
            <w:r w:rsidRPr="005A00C6">
              <w:rPr>
                <w:rFonts w:cstheme="minorHAnsi"/>
              </w:rPr>
              <w:t xml:space="preserve"> with a commitment to relentlessly instilling these strategies</w:t>
            </w:r>
            <w:r w:rsidR="00013990">
              <w:rPr>
                <w:rFonts w:cstheme="minorHAnsi"/>
              </w:rPr>
              <w:t>.</w:t>
            </w:r>
          </w:p>
        </w:tc>
        <w:tc>
          <w:tcPr>
            <w:tcW w:w="1843" w:type="dxa"/>
          </w:tcPr>
          <w:p w14:paraId="2E8AC9DA" w14:textId="7FAC3894" w:rsidR="00FB1D1B" w:rsidRPr="005A00C6" w:rsidRDefault="00497227" w:rsidP="00497227">
            <w:pPr>
              <w:jc w:val="center"/>
              <w:rPr>
                <w:rFonts w:cstheme="minorHAnsi"/>
                <w:b/>
                <w:bCs/>
              </w:rPr>
            </w:pPr>
            <w:r>
              <w:rPr>
                <w:rFonts w:cstheme="minorHAnsi"/>
                <w:b/>
                <w:bCs/>
              </w:rPr>
              <w:t>X</w:t>
            </w:r>
          </w:p>
        </w:tc>
        <w:tc>
          <w:tcPr>
            <w:tcW w:w="1559" w:type="dxa"/>
          </w:tcPr>
          <w:p w14:paraId="1D6E7847" w14:textId="77777777" w:rsidR="00FB1D1B" w:rsidRPr="005A00C6" w:rsidRDefault="00FB1D1B" w:rsidP="005E17B0">
            <w:pPr>
              <w:jc w:val="center"/>
              <w:rPr>
                <w:rFonts w:cstheme="minorHAnsi"/>
                <w:b/>
                <w:bCs/>
              </w:rPr>
            </w:pPr>
          </w:p>
        </w:tc>
      </w:tr>
      <w:tr w:rsidR="005A00C6" w:rsidRPr="005A00C6" w14:paraId="1B481E0D" w14:textId="77777777" w:rsidTr="005A00C6">
        <w:tc>
          <w:tcPr>
            <w:tcW w:w="6663" w:type="dxa"/>
          </w:tcPr>
          <w:p w14:paraId="7EF63D89" w14:textId="22B95B16" w:rsidR="005A00C6" w:rsidRPr="005A00C6" w:rsidRDefault="005A00C6" w:rsidP="005A00C6">
            <w:pPr>
              <w:spacing w:after="160" w:line="259" w:lineRule="auto"/>
              <w:rPr>
                <w:rFonts w:cstheme="minorHAnsi"/>
              </w:rPr>
            </w:pPr>
            <w:r w:rsidRPr="005A00C6">
              <w:rPr>
                <w:rFonts w:cstheme="minorHAnsi"/>
              </w:rPr>
              <w:t>Ability to lead, coach and motivate staff within a performance management framework, including professional development and effective management of underperformance</w:t>
            </w:r>
            <w:r w:rsidR="00013990">
              <w:rPr>
                <w:rFonts w:cstheme="minorHAnsi"/>
              </w:rPr>
              <w:t>.</w:t>
            </w:r>
          </w:p>
        </w:tc>
        <w:tc>
          <w:tcPr>
            <w:tcW w:w="1843" w:type="dxa"/>
          </w:tcPr>
          <w:p w14:paraId="47A39A7E" w14:textId="3E18B675" w:rsidR="005A00C6" w:rsidRPr="005A00C6" w:rsidRDefault="00497227" w:rsidP="00497227">
            <w:pPr>
              <w:jc w:val="center"/>
              <w:rPr>
                <w:rFonts w:cstheme="minorHAnsi"/>
                <w:b/>
                <w:bCs/>
              </w:rPr>
            </w:pPr>
            <w:r>
              <w:rPr>
                <w:rFonts w:cstheme="minorHAnsi"/>
                <w:b/>
                <w:bCs/>
              </w:rPr>
              <w:t>X</w:t>
            </w:r>
          </w:p>
        </w:tc>
        <w:tc>
          <w:tcPr>
            <w:tcW w:w="1559" w:type="dxa"/>
          </w:tcPr>
          <w:p w14:paraId="6A6AB900" w14:textId="77777777" w:rsidR="005A00C6" w:rsidRPr="005A00C6" w:rsidRDefault="005A00C6" w:rsidP="005E17B0">
            <w:pPr>
              <w:jc w:val="center"/>
              <w:rPr>
                <w:rFonts w:cstheme="minorHAnsi"/>
                <w:b/>
                <w:bCs/>
              </w:rPr>
            </w:pPr>
          </w:p>
        </w:tc>
      </w:tr>
      <w:tr w:rsidR="005A00C6" w:rsidRPr="005A00C6" w14:paraId="484811B2" w14:textId="77777777" w:rsidTr="005A00C6">
        <w:tc>
          <w:tcPr>
            <w:tcW w:w="6663" w:type="dxa"/>
          </w:tcPr>
          <w:p w14:paraId="3C5C8CF6" w14:textId="3BE83189" w:rsidR="005A00C6" w:rsidRPr="005A00C6" w:rsidRDefault="005A00C6" w:rsidP="005A00C6">
            <w:pPr>
              <w:spacing w:after="160" w:line="259" w:lineRule="auto"/>
              <w:rPr>
                <w:rFonts w:cstheme="minorHAnsi"/>
              </w:rPr>
            </w:pPr>
            <w:r w:rsidRPr="005A00C6">
              <w:rPr>
                <w:rFonts w:cstheme="minorHAnsi"/>
              </w:rPr>
              <w:t>A proactive and welcoming approach in all dealings with the community and subsequently to be positive and successfully market the school in the community</w:t>
            </w:r>
            <w:r w:rsidR="00013990">
              <w:rPr>
                <w:rFonts w:cstheme="minorHAnsi"/>
              </w:rPr>
              <w:t>.</w:t>
            </w:r>
          </w:p>
        </w:tc>
        <w:tc>
          <w:tcPr>
            <w:tcW w:w="1843" w:type="dxa"/>
          </w:tcPr>
          <w:p w14:paraId="45987B14" w14:textId="551C77F3" w:rsidR="005A00C6" w:rsidRPr="005A00C6" w:rsidRDefault="00497227" w:rsidP="00497227">
            <w:pPr>
              <w:jc w:val="center"/>
              <w:rPr>
                <w:rFonts w:cstheme="minorHAnsi"/>
                <w:b/>
                <w:bCs/>
              </w:rPr>
            </w:pPr>
            <w:r>
              <w:rPr>
                <w:rFonts w:cstheme="minorHAnsi"/>
                <w:b/>
                <w:bCs/>
              </w:rPr>
              <w:t>X</w:t>
            </w:r>
          </w:p>
        </w:tc>
        <w:tc>
          <w:tcPr>
            <w:tcW w:w="1559" w:type="dxa"/>
          </w:tcPr>
          <w:p w14:paraId="05B69393" w14:textId="6ECFF636" w:rsidR="005A00C6" w:rsidRPr="005A00C6" w:rsidRDefault="005A00C6" w:rsidP="005E17B0">
            <w:pPr>
              <w:jc w:val="center"/>
              <w:rPr>
                <w:rFonts w:cstheme="minorHAnsi"/>
                <w:b/>
                <w:bCs/>
              </w:rPr>
            </w:pPr>
          </w:p>
        </w:tc>
      </w:tr>
    </w:tbl>
    <w:p w14:paraId="7204CC53" w14:textId="3EA85990" w:rsidR="005E17B0" w:rsidRPr="005A00C6" w:rsidRDefault="005E17B0" w:rsidP="004D42F9">
      <w:pPr>
        <w:rPr>
          <w:rFonts w:cstheme="minorHAnsi"/>
        </w:rPr>
      </w:pPr>
    </w:p>
    <w:p w14:paraId="5B80B85C" w14:textId="742D9376" w:rsidR="00FB1D1B" w:rsidRPr="005A00C6" w:rsidRDefault="00FB1D1B" w:rsidP="004D42F9">
      <w:pPr>
        <w:rPr>
          <w:rFonts w:cstheme="minorHAnsi"/>
        </w:rPr>
      </w:pPr>
    </w:p>
    <w:p w14:paraId="137F013E" w14:textId="0A5F663E" w:rsidR="00FB1D1B" w:rsidRPr="00E6090E" w:rsidRDefault="00FB1D1B" w:rsidP="00AA6DB6">
      <w:pPr>
        <w:jc w:val="center"/>
        <w:rPr>
          <w:rFonts w:cstheme="minorHAnsi"/>
          <w:sz w:val="24"/>
          <w:szCs w:val="24"/>
        </w:rPr>
      </w:pPr>
    </w:p>
    <w:p w14:paraId="089B905C" w14:textId="77777777" w:rsidR="00AA6DB6" w:rsidRPr="00E6090E" w:rsidRDefault="00AA6DB6" w:rsidP="00AA6DB6">
      <w:pPr>
        <w:spacing w:after="100" w:afterAutospacing="1" w:line="240" w:lineRule="auto"/>
        <w:jc w:val="center"/>
        <w:rPr>
          <w:rFonts w:eastAsia="Times New Roman" w:cstheme="minorHAnsi"/>
          <w:b/>
          <w:bCs/>
          <w:color w:val="000000"/>
          <w:sz w:val="24"/>
          <w:szCs w:val="24"/>
          <w:u w:val="single"/>
          <w:lang w:eastAsia="en-GB"/>
        </w:rPr>
      </w:pPr>
      <w:r w:rsidRPr="00E6090E">
        <w:rPr>
          <w:rFonts w:eastAsia="Times New Roman" w:cstheme="minorHAnsi"/>
          <w:b/>
          <w:bCs/>
          <w:color w:val="000000"/>
          <w:sz w:val="24"/>
          <w:szCs w:val="24"/>
          <w:u w:val="single"/>
          <w:lang w:eastAsia="en-GB"/>
        </w:rPr>
        <w:t>About Qatar International School</w:t>
      </w:r>
    </w:p>
    <w:p w14:paraId="52FDDF1B" w14:textId="63878CA4" w:rsidR="00AA6DB6" w:rsidRPr="00E6090E" w:rsidRDefault="00AA6DB6" w:rsidP="00AA6DB6">
      <w:pPr>
        <w:spacing w:after="100" w:afterAutospacing="1" w:line="240" w:lineRule="auto"/>
        <w:rPr>
          <w:rFonts w:eastAsia="Times New Roman" w:cstheme="minorHAnsi"/>
          <w:sz w:val="24"/>
          <w:szCs w:val="24"/>
          <w:lang w:eastAsia="en-GB"/>
        </w:rPr>
      </w:pPr>
      <w:r w:rsidRPr="00E6090E">
        <w:rPr>
          <w:rFonts w:eastAsia="Times New Roman" w:cstheme="minorHAnsi"/>
          <w:color w:val="000000"/>
          <w:sz w:val="24"/>
          <w:szCs w:val="24"/>
          <w:lang w:eastAsia="en-GB"/>
        </w:rPr>
        <w:t>QIS was founded by Sheikh Ali bin Ahmed bin Thani Al Thani in 1977, making us one of the first British International Schools in Qatar.</w:t>
      </w:r>
    </w:p>
    <w:p w14:paraId="7064E5CC" w14:textId="36B2A34A" w:rsidR="00AA6DB6" w:rsidRPr="00E6090E" w:rsidRDefault="00AA6DB6" w:rsidP="00AA6DB6">
      <w:pPr>
        <w:spacing w:after="100" w:afterAutospacing="1" w:line="240" w:lineRule="auto"/>
        <w:rPr>
          <w:rFonts w:eastAsia="Times New Roman" w:cstheme="minorHAnsi"/>
          <w:sz w:val="24"/>
          <w:szCs w:val="24"/>
          <w:lang w:eastAsia="en-GB"/>
        </w:rPr>
      </w:pPr>
      <w:r w:rsidRPr="00E6090E">
        <w:rPr>
          <w:rFonts w:eastAsia="Times New Roman" w:cstheme="minorHAnsi"/>
          <w:color w:val="000000"/>
          <w:sz w:val="24"/>
          <w:szCs w:val="24"/>
          <w:lang w:eastAsia="en-GB"/>
        </w:rPr>
        <w:t>Since then, we have changed and grown significantly – including a move to our current location of Al Dafna in 2001. Indeed, from very small beginnings almost 50 years ago, QIS has now grown into one of the </w:t>
      </w:r>
      <w:r w:rsidRPr="00E6090E">
        <w:rPr>
          <w:rFonts w:eastAsia="Times New Roman" w:cstheme="minorHAnsi"/>
          <w:b/>
          <w:bCs/>
          <w:color w:val="000000"/>
          <w:sz w:val="24"/>
          <w:szCs w:val="24"/>
          <w:lang w:eastAsia="en-GB"/>
        </w:rPr>
        <w:t>largest and most prestigious schools</w:t>
      </w:r>
      <w:r w:rsidRPr="00E6090E">
        <w:rPr>
          <w:rFonts w:eastAsia="Times New Roman" w:cstheme="minorHAnsi"/>
          <w:color w:val="000000"/>
          <w:sz w:val="24"/>
          <w:szCs w:val="24"/>
          <w:lang w:eastAsia="en-GB"/>
        </w:rPr>
        <w:t> in the country, with more than 2,</w:t>
      </w:r>
      <w:r w:rsidR="00F943BB">
        <w:rPr>
          <w:rFonts w:eastAsia="Times New Roman" w:cstheme="minorHAnsi"/>
          <w:color w:val="000000"/>
          <w:sz w:val="24"/>
          <w:szCs w:val="24"/>
          <w:lang w:eastAsia="en-GB"/>
        </w:rPr>
        <w:t>1</w:t>
      </w:r>
      <w:r w:rsidRPr="00E6090E">
        <w:rPr>
          <w:rFonts w:eastAsia="Times New Roman" w:cstheme="minorHAnsi"/>
          <w:color w:val="000000"/>
          <w:sz w:val="24"/>
          <w:szCs w:val="24"/>
          <w:lang w:eastAsia="en-GB"/>
        </w:rPr>
        <w:t>00 students on role.</w:t>
      </w:r>
    </w:p>
    <w:p w14:paraId="69D0BEE4" w14:textId="77777777" w:rsidR="00AA6DB6" w:rsidRPr="00E6090E" w:rsidRDefault="00AA6DB6" w:rsidP="00AA6DB6">
      <w:pPr>
        <w:spacing w:after="100" w:afterAutospacing="1" w:line="240" w:lineRule="auto"/>
        <w:rPr>
          <w:rFonts w:eastAsia="Times New Roman" w:cstheme="minorHAnsi"/>
          <w:sz w:val="24"/>
          <w:szCs w:val="24"/>
          <w:lang w:eastAsia="en-GB"/>
        </w:rPr>
      </w:pPr>
      <w:r w:rsidRPr="00E6090E">
        <w:rPr>
          <w:rFonts w:eastAsia="Times New Roman" w:cstheme="minorHAnsi"/>
          <w:color w:val="000000"/>
          <w:sz w:val="24"/>
          <w:szCs w:val="24"/>
          <w:lang w:eastAsia="en-GB"/>
        </w:rPr>
        <w:lastRenderedPageBreak/>
        <w:t>In 2015, the school received the highest possible grading from the Qatar National Schools Accreditation programme, when inspected by the country’s Ministry of Education and Higher Education.</w:t>
      </w:r>
    </w:p>
    <w:p w14:paraId="08380D5E" w14:textId="77777777" w:rsidR="00AA6DB6" w:rsidRPr="00E6090E" w:rsidRDefault="00AA6DB6" w:rsidP="00AA6DB6">
      <w:pPr>
        <w:spacing w:after="100" w:afterAutospacing="1" w:line="240" w:lineRule="auto"/>
        <w:rPr>
          <w:rFonts w:eastAsia="Times New Roman" w:cstheme="minorHAnsi"/>
          <w:sz w:val="24"/>
          <w:szCs w:val="24"/>
          <w:lang w:eastAsia="en-GB"/>
        </w:rPr>
      </w:pPr>
      <w:r w:rsidRPr="00E6090E">
        <w:rPr>
          <w:rFonts w:eastAsia="Times New Roman" w:cstheme="minorHAnsi"/>
          <w:color w:val="000000"/>
          <w:sz w:val="24"/>
          <w:szCs w:val="24"/>
          <w:lang w:eastAsia="en-GB"/>
        </w:rPr>
        <w:t>Then, in 2020, QIS achieved two highly prestigious international accreditations:</w:t>
      </w:r>
    </w:p>
    <w:p w14:paraId="69658F23" w14:textId="73E7A868" w:rsidR="00AA6DB6" w:rsidRPr="00E6090E" w:rsidRDefault="00AA6DB6" w:rsidP="00AA6DB6">
      <w:pPr>
        <w:spacing w:after="100" w:afterAutospacing="1" w:line="240" w:lineRule="auto"/>
        <w:rPr>
          <w:rFonts w:eastAsia="Times New Roman" w:cstheme="minorHAnsi"/>
          <w:sz w:val="24"/>
          <w:szCs w:val="24"/>
          <w:lang w:eastAsia="en-GB"/>
        </w:rPr>
      </w:pPr>
      <w:r w:rsidRPr="00E6090E">
        <w:rPr>
          <w:rFonts w:eastAsia="Times New Roman" w:cstheme="minorHAnsi"/>
          <w:color w:val="000000"/>
          <w:sz w:val="24"/>
          <w:szCs w:val="24"/>
          <w:lang w:eastAsia="en-GB"/>
        </w:rPr>
        <w:t>Firstly, QIS was judged to be </w:t>
      </w:r>
      <w:r w:rsidRPr="00E6090E">
        <w:rPr>
          <w:rFonts w:eastAsia="Times New Roman" w:cstheme="minorHAnsi"/>
          <w:b/>
          <w:bCs/>
          <w:color w:val="000000"/>
          <w:sz w:val="24"/>
          <w:szCs w:val="24"/>
          <w:lang w:eastAsia="en-GB"/>
        </w:rPr>
        <w:t>‘outstanding’ in every category</w:t>
      </w:r>
      <w:r w:rsidRPr="00E6090E">
        <w:rPr>
          <w:rFonts w:eastAsia="Times New Roman" w:cstheme="minorHAnsi"/>
          <w:color w:val="000000"/>
          <w:sz w:val="24"/>
          <w:szCs w:val="24"/>
          <w:lang w:eastAsia="en-GB"/>
        </w:rPr>
        <w:t> of the UK government’s British School Overseas (BSO) inspection framework – only the third school, at the time, in the world ever to have achieved this.</w:t>
      </w:r>
    </w:p>
    <w:p w14:paraId="78311032" w14:textId="77777777" w:rsidR="00AA6DB6" w:rsidRDefault="00AA6DB6" w:rsidP="00AA6DB6">
      <w:pPr>
        <w:spacing w:after="100" w:afterAutospacing="1" w:line="240" w:lineRule="auto"/>
        <w:rPr>
          <w:rFonts w:eastAsia="Times New Roman" w:cstheme="minorHAnsi"/>
          <w:color w:val="000000"/>
          <w:sz w:val="24"/>
          <w:szCs w:val="24"/>
          <w:lang w:eastAsia="en-GB"/>
        </w:rPr>
      </w:pPr>
      <w:r w:rsidRPr="00E6090E">
        <w:rPr>
          <w:rFonts w:eastAsia="Times New Roman" w:cstheme="minorHAnsi"/>
          <w:color w:val="000000"/>
          <w:sz w:val="24"/>
          <w:szCs w:val="24"/>
          <w:lang w:eastAsia="en-GB"/>
        </w:rPr>
        <w:t>Secondly, in the same year, QIS became the first school in the world to be awarded Council for International Schools (CIS) accreditation by a new fast-track process for outstanding schools. The final CIS report included over 100 individual commendations and helps to make us one of the </w:t>
      </w:r>
      <w:r w:rsidRPr="00E6090E">
        <w:rPr>
          <w:rFonts w:eastAsia="Times New Roman" w:cstheme="minorHAnsi"/>
          <w:b/>
          <w:bCs/>
          <w:color w:val="000000"/>
          <w:sz w:val="24"/>
          <w:szCs w:val="24"/>
          <w:lang w:eastAsia="en-GB"/>
        </w:rPr>
        <w:t>most highly regarded</w:t>
      </w:r>
      <w:r w:rsidRPr="00E6090E">
        <w:rPr>
          <w:rFonts w:eastAsia="Times New Roman" w:cstheme="minorHAnsi"/>
          <w:color w:val="000000"/>
          <w:sz w:val="24"/>
          <w:szCs w:val="24"/>
          <w:lang w:eastAsia="en-GB"/>
        </w:rPr>
        <w:t> educational establishments in the region.</w:t>
      </w:r>
    </w:p>
    <w:p w14:paraId="6EFD3971" w14:textId="1F49F50E" w:rsidR="00F943BB" w:rsidRPr="00F943BB" w:rsidRDefault="00F943BB" w:rsidP="00AA6DB6">
      <w:pPr>
        <w:spacing w:after="100" w:afterAutospacing="1" w:line="240" w:lineRule="auto"/>
        <w:rPr>
          <w:rFonts w:eastAsia="Times New Roman" w:cstheme="minorHAnsi"/>
          <w:b/>
          <w:bCs/>
          <w:sz w:val="24"/>
          <w:szCs w:val="24"/>
          <w:lang w:eastAsia="en-GB"/>
        </w:rPr>
      </w:pPr>
      <w:r>
        <w:rPr>
          <w:rFonts w:eastAsia="Times New Roman" w:cstheme="minorHAnsi"/>
          <w:color w:val="000000"/>
          <w:sz w:val="24"/>
          <w:szCs w:val="24"/>
          <w:lang w:eastAsia="en-GB"/>
        </w:rPr>
        <w:t>Our latest British School Overseas inspection in 2023 was again judged to be “</w:t>
      </w:r>
      <w:r w:rsidRPr="00F943BB">
        <w:rPr>
          <w:rFonts w:eastAsia="Times New Roman" w:cstheme="minorHAnsi"/>
          <w:b/>
          <w:bCs/>
          <w:color w:val="000000"/>
          <w:sz w:val="24"/>
          <w:szCs w:val="24"/>
          <w:lang w:eastAsia="en-GB"/>
        </w:rPr>
        <w:t>outstanding” in every category.</w:t>
      </w:r>
    </w:p>
    <w:p w14:paraId="0D47503E" w14:textId="37DE13EC" w:rsidR="00AA6DB6" w:rsidRPr="00E6090E" w:rsidRDefault="00AA6DB6" w:rsidP="00AA6DB6">
      <w:pPr>
        <w:spacing w:after="100" w:afterAutospacing="1" w:line="240" w:lineRule="auto"/>
        <w:rPr>
          <w:rFonts w:eastAsia="Times New Roman" w:cstheme="minorHAnsi"/>
          <w:color w:val="000000"/>
          <w:sz w:val="24"/>
          <w:szCs w:val="24"/>
          <w:lang w:eastAsia="en-GB"/>
        </w:rPr>
      </w:pPr>
      <w:r w:rsidRPr="00E6090E">
        <w:rPr>
          <w:rFonts w:eastAsia="Times New Roman" w:cstheme="minorHAnsi"/>
          <w:color w:val="000000"/>
          <w:sz w:val="24"/>
          <w:szCs w:val="24"/>
          <w:lang w:eastAsia="en-GB"/>
        </w:rPr>
        <w:t xml:space="preserve">QIS </w:t>
      </w:r>
      <w:r w:rsidR="00E6090E" w:rsidRPr="00E6090E">
        <w:rPr>
          <w:rFonts w:eastAsia="Times New Roman" w:cstheme="minorHAnsi"/>
          <w:color w:val="000000"/>
          <w:sz w:val="24"/>
          <w:szCs w:val="24"/>
          <w:lang w:eastAsia="en-GB"/>
        </w:rPr>
        <w:t xml:space="preserve">is also </w:t>
      </w:r>
      <w:r w:rsidRPr="00E6090E">
        <w:rPr>
          <w:rFonts w:eastAsia="Times New Roman" w:cstheme="minorHAnsi"/>
          <w:color w:val="000000"/>
          <w:sz w:val="24"/>
          <w:szCs w:val="24"/>
          <w:lang w:eastAsia="en-GB"/>
        </w:rPr>
        <w:t>the only school in the Middle East accredited to deliver OLEVI training courses straight from the UK, such as The Outstanding Teacher’s Programme. The school also partners with many other world-renowned training providers to ensure cutting-edge best practice. We are proud to say that quality training for staff is part of the QIS culture.</w:t>
      </w:r>
    </w:p>
    <w:p w14:paraId="6A656974" w14:textId="77777777" w:rsidR="007C75B6" w:rsidRPr="00E6090E" w:rsidRDefault="007C75B6" w:rsidP="007C75B6">
      <w:pPr>
        <w:jc w:val="center"/>
        <w:rPr>
          <w:rFonts w:cstheme="minorHAnsi"/>
          <w:b/>
          <w:bCs/>
          <w:color w:val="030303"/>
          <w:sz w:val="24"/>
          <w:szCs w:val="24"/>
          <w:u w:val="single"/>
          <w:shd w:val="clear" w:color="auto" w:fill="FFFFFF"/>
        </w:rPr>
      </w:pPr>
      <w:r w:rsidRPr="00E6090E">
        <w:rPr>
          <w:rFonts w:cstheme="minorHAnsi"/>
          <w:b/>
          <w:bCs/>
          <w:color w:val="030303"/>
          <w:sz w:val="24"/>
          <w:szCs w:val="24"/>
          <w:u w:val="single"/>
          <w:shd w:val="clear" w:color="auto" w:fill="FFFFFF"/>
        </w:rPr>
        <w:t>Secondary School</w:t>
      </w:r>
    </w:p>
    <w:p w14:paraId="4F8B7236" w14:textId="4D0BADD1" w:rsidR="007C75B6" w:rsidRPr="00E6090E" w:rsidRDefault="007C75B6" w:rsidP="007C75B6">
      <w:pPr>
        <w:rPr>
          <w:rFonts w:cstheme="minorHAnsi"/>
          <w:color w:val="030303"/>
          <w:sz w:val="24"/>
          <w:szCs w:val="24"/>
          <w:shd w:val="clear" w:color="auto" w:fill="FFFFFF"/>
        </w:rPr>
      </w:pPr>
      <w:r w:rsidRPr="00E6090E">
        <w:rPr>
          <w:rFonts w:cstheme="minorHAnsi"/>
          <w:color w:val="030303"/>
          <w:sz w:val="24"/>
          <w:szCs w:val="24"/>
          <w:shd w:val="clear" w:color="auto" w:fill="FFFFFF"/>
        </w:rPr>
        <w:t xml:space="preserve">The secondary school has approximately </w:t>
      </w:r>
      <w:r w:rsidR="00B4376E">
        <w:rPr>
          <w:rFonts w:eastAsia="Times New Roman"/>
          <w:color w:val="000000"/>
        </w:rPr>
        <w:t>972</w:t>
      </w:r>
      <w:r w:rsidRPr="00E6090E">
        <w:rPr>
          <w:rFonts w:cstheme="minorHAnsi"/>
          <w:color w:val="030303"/>
          <w:sz w:val="24"/>
          <w:szCs w:val="24"/>
          <w:shd w:val="clear" w:color="auto" w:fill="FFFFFF"/>
        </w:rPr>
        <w:t xml:space="preserve"> students from year 7 – 13. The 6</w:t>
      </w:r>
      <w:r w:rsidRPr="00E6090E">
        <w:rPr>
          <w:rFonts w:cstheme="minorHAnsi"/>
          <w:color w:val="030303"/>
          <w:sz w:val="24"/>
          <w:szCs w:val="24"/>
          <w:shd w:val="clear" w:color="auto" w:fill="FFFFFF"/>
          <w:vertAlign w:val="superscript"/>
        </w:rPr>
        <w:t>th</w:t>
      </w:r>
      <w:r w:rsidRPr="00E6090E">
        <w:rPr>
          <w:rFonts w:cstheme="minorHAnsi"/>
          <w:color w:val="030303"/>
          <w:sz w:val="24"/>
          <w:szCs w:val="24"/>
          <w:shd w:val="clear" w:color="auto" w:fill="FFFFFF"/>
        </w:rPr>
        <w:t xml:space="preserve"> Form has </w:t>
      </w:r>
      <w:r w:rsidR="00497227" w:rsidRPr="00E6090E">
        <w:rPr>
          <w:rFonts w:cstheme="minorHAnsi"/>
          <w:color w:val="030303"/>
          <w:sz w:val="24"/>
          <w:szCs w:val="24"/>
          <w:shd w:val="clear" w:color="auto" w:fill="FFFFFF"/>
        </w:rPr>
        <w:t>1</w:t>
      </w:r>
      <w:r w:rsidR="00E6090E" w:rsidRPr="00E6090E">
        <w:rPr>
          <w:rFonts w:cstheme="minorHAnsi"/>
          <w:color w:val="030303"/>
          <w:sz w:val="24"/>
          <w:szCs w:val="24"/>
          <w:shd w:val="clear" w:color="auto" w:fill="FFFFFF"/>
        </w:rPr>
        <w:t>90</w:t>
      </w:r>
      <w:r w:rsidRPr="00E6090E">
        <w:rPr>
          <w:rFonts w:cstheme="minorHAnsi"/>
          <w:color w:val="030303"/>
          <w:sz w:val="24"/>
          <w:szCs w:val="24"/>
          <w:shd w:val="clear" w:color="auto" w:fill="FFFFFF"/>
        </w:rPr>
        <w:t xml:space="preserve"> students.</w:t>
      </w:r>
    </w:p>
    <w:p w14:paraId="33A9711D" w14:textId="43AF7FC1" w:rsidR="007C75B6" w:rsidRPr="00E6090E" w:rsidRDefault="00E6090E" w:rsidP="007C75B6">
      <w:pPr>
        <w:rPr>
          <w:rFonts w:cstheme="minorHAnsi"/>
          <w:color w:val="030303"/>
          <w:sz w:val="24"/>
          <w:szCs w:val="24"/>
          <w:shd w:val="clear" w:color="auto" w:fill="FFFFFF"/>
        </w:rPr>
      </w:pPr>
      <w:r w:rsidRPr="00E6090E">
        <w:rPr>
          <w:rFonts w:cstheme="minorHAnsi"/>
          <w:color w:val="030303"/>
          <w:sz w:val="24"/>
          <w:szCs w:val="24"/>
          <w:shd w:val="clear" w:color="auto" w:fill="FFFFFF"/>
        </w:rPr>
        <w:t xml:space="preserve">All English Curriculum staff in secondary are UK trained. </w:t>
      </w:r>
      <w:r w:rsidR="007C75B6" w:rsidRPr="00E6090E">
        <w:rPr>
          <w:rFonts w:cstheme="minorHAnsi"/>
          <w:color w:val="030303"/>
          <w:sz w:val="24"/>
          <w:szCs w:val="24"/>
          <w:shd w:val="clear" w:color="auto" w:fill="FFFFFF"/>
        </w:rPr>
        <w:t xml:space="preserve"> </w:t>
      </w:r>
    </w:p>
    <w:p w14:paraId="066523CE" w14:textId="77777777" w:rsidR="007C75B6" w:rsidRDefault="007C75B6" w:rsidP="007C75B6">
      <w:pPr>
        <w:rPr>
          <w:rFonts w:ascii="Arial" w:hAnsi="Arial" w:cs="Arial"/>
          <w:color w:val="030303"/>
          <w:shd w:val="clear" w:color="auto" w:fill="FFFFFF"/>
        </w:rPr>
      </w:pPr>
      <w:r w:rsidRPr="00E6090E">
        <w:rPr>
          <w:rFonts w:cstheme="minorHAnsi"/>
          <w:color w:val="030303"/>
          <w:sz w:val="24"/>
          <w:szCs w:val="24"/>
          <w:shd w:val="clear" w:color="auto" w:fill="FFFFFF"/>
        </w:rPr>
        <w:t xml:space="preserve">The curriculum that is offered is based on the English National Curriculum.  The students study a broad and balanced curriculum in Key Stage 3 (Year 7 – 9) before they begin to specialise in Key Stage 4 (Year 10 &amp; 11) and Key Stage 5 (Year 12 &amp; 13) to match their personal interests and future career aspirations. The students will take International GCSEs in Key Stage 4 and A level and International </w:t>
      </w:r>
      <w:proofErr w:type="gramStart"/>
      <w:r w:rsidRPr="00E6090E">
        <w:rPr>
          <w:rFonts w:cstheme="minorHAnsi"/>
          <w:color w:val="030303"/>
          <w:sz w:val="24"/>
          <w:szCs w:val="24"/>
          <w:shd w:val="clear" w:color="auto" w:fill="FFFFFF"/>
        </w:rPr>
        <w:t>A</w:t>
      </w:r>
      <w:proofErr w:type="gramEnd"/>
      <w:r w:rsidRPr="00E6090E">
        <w:rPr>
          <w:rFonts w:cstheme="minorHAnsi"/>
          <w:color w:val="030303"/>
          <w:sz w:val="24"/>
          <w:szCs w:val="24"/>
          <w:shd w:val="clear" w:color="auto" w:fill="FFFFFF"/>
        </w:rPr>
        <w:t xml:space="preserve"> Levels in Key Stage 5.  We also offer BTEC qualifications in Key Stage 4 and Key Stage 5. </w:t>
      </w:r>
    </w:p>
    <w:p w14:paraId="711B4723" w14:textId="77777777" w:rsidR="007C75B6" w:rsidRDefault="007C75B6" w:rsidP="007C75B6">
      <w:pPr>
        <w:rPr>
          <w:rFonts w:ascii="Arial" w:hAnsi="Arial" w:cs="Arial"/>
          <w:color w:val="030303"/>
          <w:shd w:val="clear" w:color="auto" w:fill="FFFFFF"/>
        </w:rPr>
      </w:pPr>
    </w:p>
    <w:p w14:paraId="711915C7" w14:textId="77777777" w:rsidR="007C75B6" w:rsidRPr="00636852" w:rsidRDefault="007C75B6" w:rsidP="007C75B6">
      <w:pPr>
        <w:spacing w:after="100" w:afterAutospacing="1" w:line="240" w:lineRule="auto"/>
        <w:rPr>
          <w:rFonts w:eastAsia="Times New Roman" w:cstheme="minorHAnsi"/>
          <w:sz w:val="24"/>
          <w:szCs w:val="24"/>
          <w:lang w:eastAsia="en-GB"/>
        </w:rPr>
      </w:pPr>
    </w:p>
    <w:p w14:paraId="5E143A0F" w14:textId="77777777" w:rsidR="000342A6" w:rsidRPr="005A00C6" w:rsidRDefault="000342A6">
      <w:pPr>
        <w:rPr>
          <w:rFonts w:cstheme="minorHAnsi"/>
        </w:rPr>
      </w:pPr>
    </w:p>
    <w:sectPr w:rsidR="000342A6" w:rsidRPr="005A0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257"/>
    <w:multiLevelType w:val="hybridMultilevel"/>
    <w:tmpl w:val="CEBA5382"/>
    <w:lvl w:ilvl="0" w:tplc="C284E4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75D8F"/>
    <w:multiLevelType w:val="hybridMultilevel"/>
    <w:tmpl w:val="0B90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02C65"/>
    <w:multiLevelType w:val="hybridMultilevel"/>
    <w:tmpl w:val="ADA8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60669">
    <w:abstractNumId w:val="2"/>
  </w:num>
  <w:num w:numId="2" w16cid:durableId="1130170410">
    <w:abstractNumId w:val="1"/>
  </w:num>
  <w:num w:numId="3" w16cid:durableId="177081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A6"/>
    <w:rsid w:val="00013990"/>
    <w:rsid w:val="000342A6"/>
    <w:rsid w:val="00137E81"/>
    <w:rsid w:val="001800BD"/>
    <w:rsid w:val="00190142"/>
    <w:rsid w:val="0022437C"/>
    <w:rsid w:val="002554BD"/>
    <w:rsid w:val="00386230"/>
    <w:rsid w:val="00402017"/>
    <w:rsid w:val="00497227"/>
    <w:rsid w:val="004D42F9"/>
    <w:rsid w:val="005A00C6"/>
    <w:rsid w:val="005E17B0"/>
    <w:rsid w:val="0060369F"/>
    <w:rsid w:val="00637F3B"/>
    <w:rsid w:val="00695EF6"/>
    <w:rsid w:val="006E616B"/>
    <w:rsid w:val="007C75B6"/>
    <w:rsid w:val="0080294C"/>
    <w:rsid w:val="009918EF"/>
    <w:rsid w:val="00AA6DB6"/>
    <w:rsid w:val="00AD1E14"/>
    <w:rsid w:val="00B4376E"/>
    <w:rsid w:val="00B87C9C"/>
    <w:rsid w:val="00B96117"/>
    <w:rsid w:val="00BB0218"/>
    <w:rsid w:val="00C44D60"/>
    <w:rsid w:val="00C655F5"/>
    <w:rsid w:val="00D10D7F"/>
    <w:rsid w:val="00DB6B41"/>
    <w:rsid w:val="00E6090E"/>
    <w:rsid w:val="00F21233"/>
    <w:rsid w:val="00F52011"/>
    <w:rsid w:val="00F943BB"/>
    <w:rsid w:val="00FB1D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DC25"/>
  <w15:chartTrackingRefBased/>
  <w15:docId w15:val="{DE3F49A5-5FDC-4CB4-B78F-25C9082E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2F9"/>
    <w:rPr>
      <w:color w:val="0563C1" w:themeColor="hyperlink"/>
      <w:u w:val="single"/>
    </w:rPr>
  </w:style>
  <w:style w:type="paragraph" w:customStyle="1" w:styleId="Default">
    <w:name w:val="Default"/>
    <w:rsid w:val="0019014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E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230"/>
    <w:pPr>
      <w:ind w:left="720"/>
      <w:contextualSpacing/>
    </w:pPr>
  </w:style>
  <w:style w:type="character" w:styleId="UnresolvedMention">
    <w:name w:val="Unresolved Mention"/>
    <w:basedOn w:val="DefaultParagraphFont"/>
    <w:uiPriority w:val="99"/>
    <w:semiHidden/>
    <w:unhideWhenUsed/>
    <w:rsid w:val="00BB0218"/>
    <w:rPr>
      <w:color w:val="605E5C"/>
      <w:shd w:val="clear" w:color="auto" w:fill="E1DFDD"/>
    </w:rPr>
  </w:style>
  <w:style w:type="character" w:styleId="Strong">
    <w:name w:val="Strong"/>
    <w:basedOn w:val="DefaultParagraphFont"/>
    <w:uiPriority w:val="22"/>
    <w:qFormat/>
    <w:rsid w:val="00D1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q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qis.org" TargetMode="External"/><Relationship Id="rId5" Type="http://schemas.openxmlformats.org/officeDocument/2006/relationships/hyperlink" Target="https://www.qisweb.qi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dunlop,andrew</dc:creator>
  <cp:keywords/>
  <dc:description/>
  <cp:lastModifiedBy>Qazvin Shekoofeh</cp:lastModifiedBy>
  <cp:revision>2</cp:revision>
  <dcterms:created xsi:type="dcterms:W3CDTF">2024-12-09T08:31:00Z</dcterms:created>
  <dcterms:modified xsi:type="dcterms:W3CDTF">2024-12-09T08:31:00Z</dcterms:modified>
</cp:coreProperties>
</file>